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2.xml" ContentType="application/vnd.openxmlformats-officedocument.customXmlProperties+xml"/>
  <Override PartName="/customXml/itemProps31.xml" ContentType="application/vnd.openxmlformats-officedocument.customXmlProperties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13.xml" ContentType="application/vnd.openxmlformats-officedocument.customXmlProperties+xml"/>
  <Override PartName="/customXml/itemProps16.xml" ContentType="application/vnd.openxmlformats-officedocument.customXmlProperties+xml"/>
  <Override PartName="/customXml/itemProps15.xml" ContentType="application/vnd.openxmlformats-officedocument.customXmlProperties+xml"/>
  <Override PartName="/customXml/itemProps14.xml" ContentType="application/vnd.openxmlformats-officedocument.customXmlProperties+xml"/>
  <Override PartName="/customXml/itemProps9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8.xml" ContentType="application/vnd.openxmlformats-officedocument.customXmlProperties+xml"/>
  <Override PartName="/customXml/itemProps7.xml" ContentType="application/vnd.openxmlformats-officedocument.customXmlProperties+xml"/>
  <Override PartName="/customXml/itemProps17.xml" ContentType="application/vnd.openxmlformats-officedocument.customXmlProperties+xml"/>
  <Override PartName="/customXml/itemProps27.xml" ContentType="application/vnd.openxmlformats-officedocument.customXmlProperties+xml"/>
  <Override PartName="/customXml/itemProps26.xml" ContentType="application/vnd.openxmlformats-officedocument.customXmlProperties+xml"/>
  <Override PartName="/customXml/itemProps25.xml" ContentType="application/vnd.openxmlformats-officedocument.customXmlProperties+xml"/>
  <Override PartName="/customXml/itemProps28.xml" ContentType="application/vnd.openxmlformats-officedocument.customXmlProperties+xml"/>
  <Override PartName="/customXml/itemProps30.xml" ContentType="application/vnd.openxmlformats-officedocument.customXmlProperties+xml"/>
  <Override PartName="/customXml/itemProps29.xml" ContentType="application/vnd.openxmlformats-officedocument.customXmlProperties+xml"/>
  <Override PartName="/customXml/itemProps24.xml" ContentType="application/vnd.openxmlformats-officedocument.customXmlProperties+xml"/>
  <Override PartName="/customXml/itemProps19.xml" ContentType="application/vnd.openxmlformats-officedocument.customXmlProperties+xml"/>
  <Override PartName="/customXml/itemProps18.xml" ContentType="application/vnd.openxmlformats-officedocument.customXmlProperties+xml"/>
  <Override PartName="/customXml/itemProps20.xml" ContentType="application/vnd.openxmlformats-officedocument.customXmlProperties+xml"/>
  <Override PartName="/customXml/itemProps23.xml" ContentType="application/vnd.openxmlformats-officedocument.customXmlProperties+xml"/>
  <Override PartName="/customXml/itemProps22.xml" ContentType="application/vnd.openxmlformats-officedocument.customXmlProperties+xml"/>
  <Override PartName="/customXml/itemProps21.xml" ContentType="application/vnd.openxmlformats-officedocument.customXmlProperties+xml"/>
  <Override PartName="/word/commentsIds.xml" ContentType="application/vnd.openxmlformats-officedocument.wordprocessingml.commentsIds+xml"/>
  <Override PartName="/customXml/itemProps34.xml" ContentType="application/vnd.openxmlformats-officedocument.customXmlProperties+xml"/>
  <Override PartName="/customXml/itemProps3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7F2ACF" w14:textId="432EE4A5" w:rsidR="005C2CE8" w:rsidRDefault="00D37E7B" w:rsidP="005830D6">
      <w:pPr>
        <w:pStyle w:val="berschrift1QEP2020"/>
      </w:pPr>
      <w:bookmarkStart w:id="0" w:name="_GoBack"/>
      <w:bookmarkEnd w:id="0"/>
      <w:r>
        <w:t>Ablaufbeschreibung</w:t>
      </w:r>
      <w:r>
        <w:rPr>
          <w:rStyle w:val="Funotenzeichen"/>
        </w:rPr>
        <w:footnoteReference w:id="1"/>
      </w:r>
    </w:p>
    <w:p w14:paraId="0B304B93" w14:textId="77777777" w:rsidR="00B62DAE" w:rsidRPr="00D37E7B" w:rsidRDefault="00B62DAE" w:rsidP="00954AC2">
      <w:pPr>
        <w:rPr>
          <w:rFonts w:ascii="Arial" w:hAnsi="Arial" w:cs="Arial"/>
        </w:rPr>
      </w:pPr>
    </w:p>
    <w:p w14:paraId="0A2BB65A" w14:textId="7A82FAAC" w:rsidR="00954AC2" w:rsidRPr="00954AC2" w:rsidRDefault="00954AC2" w:rsidP="00757D0F">
      <w:pPr>
        <w:rPr>
          <w:rFonts w:ascii="Arial" w:hAnsi="Arial" w:cs="Arial"/>
        </w:rPr>
      </w:pPr>
      <w:r w:rsidRPr="00954AC2">
        <w:rPr>
          <w:rFonts w:ascii="Arial" w:hAnsi="Arial" w:cs="Arial"/>
        </w:rPr>
        <w:t>Der erste postoperative Verbandwechsel erfolgt - sofern keine Hinweise auf eine Komplikation vorliegen - nach etwa 48 Stunden.</w:t>
      </w:r>
    </w:p>
    <w:p w14:paraId="16110A4A" w14:textId="77777777" w:rsidR="00BE185E" w:rsidRPr="00954AC2" w:rsidRDefault="00BE185E" w:rsidP="00757D0F">
      <w:pPr>
        <w:rPr>
          <w:rFonts w:ascii="Arial" w:hAnsi="Arial" w:cs="Arial"/>
        </w:rPr>
      </w:pPr>
    </w:p>
    <w:p w14:paraId="6346F591" w14:textId="77777777" w:rsidR="00954AC2" w:rsidRPr="00954AC2" w:rsidRDefault="00954AC2" w:rsidP="00BE185E">
      <w:pPr>
        <w:pStyle w:val="AufzhlungQEP2020Zahl"/>
        <w:spacing w:before="0" w:after="120"/>
      </w:pPr>
      <w:r w:rsidRPr="00553350">
        <w:rPr>
          <w:i/>
          <w:color w:val="808080"/>
        </w:rPr>
        <w:t>Arzt/ Ä</w:t>
      </w:r>
      <w:r w:rsidRPr="00AA58E1">
        <w:rPr>
          <w:i/>
          <w:color w:val="808080"/>
        </w:rPr>
        <w:t>rzt</w:t>
      </w:r>
      <w:r w:rsidRPr="00553350">
        <w:rPr>
          <w:i/>
          <w:color w:val="808080"/>
        </w:rPr>
        <w:t>in</w:t>
      </w:r>
      <w:r w:rsidRPr="003E5B22">
        <w:rPr>
          <w:i/>
        </w:rPr>
        <w:t>:</w:t>
      </w:r>
      <w:r w:rsidRPr="00954AC2">
        <w:t xml:space="preserve"> Aufklärung der Patienten</w:t>
      </w:r>
    </w:p>
    <w:p w14:paraId="3447ACE5" w14:textId="77777777" w:rsidR="00954AC2" w:rsidRPr="00954AC2" w:rsidRDefault="00954AC2" w:rsidP="00BE185E">
      <w:pPr>
        <w:pStyle w:val="AuflistungQEP2020Punkt"/>
        <w:spacing w:after="120"/>
      </w:pPr>
      <w:r w:rsidRPr="00954AC2">
        <w:t>Information über die Wundversorgung/ Maßnahme</w:t>
      </w:r>
    </w:p>
    <w:p w14:paraId="3CC09247" w14:textId="77777777" w:rsidR="00954AC2" w:rsidRPr="00954AC2" w:rsidRDefault="00954AC2" w:rsidP="00BE185E">
      <w:pPr>
        <w:pStyle w:val="AuflistungQEP2020Punkt"/>
        <w:spacing w:after="120"/>
      </w:pPr>
      <w:r w:rsidRPr="00954AC2">
        <w:t>Abklärung von Kontraindikationen: nach Allergien und Unverträglichkeiten fragen, insbesondere in Bezug auf Salben oder Wundauflagen</w:t>
      </w:r>
    </w:p>
    <w:p w14:paraId="42B87367" w14:textId="0FA1C466" w:rsidR="00954AC2" w:rsidRPr="00954AC2" w:rsidRDefault="00954AC2" w:rsidP="00BE185E">
      <w:pPr>
        <w:pStyle w:val="AuflistungQEP2020Punkt"/>
        <w:spacing w:after="120"/>
      </w:pPr>
      <w:r w:rsidRPr="00954AC2">
        <w:t>Abklär</w:t>
      </w:r>
      <w:r w:rsidR="00B944B8">
        <w:t>ung von Schmerz, Information der</w:t>
      </w:r>
      <w:r w:rsidRPr="00954AC2">
        <w:t xml:space="preserve"> Patienten zu möglicher Gabe von Analgetika</w:t>
      </w:r>
    </w:p>
    <w:p w14:paraId="39300671" w14:textId="77777777" w:rsidR="00954AC2" w:rsidRDefault="00954AC2" w:rsidP="00BE185E">
      <w:pPr>
        <w:pStyle w:val="AuflistungQEP2020Punkt"/>
        <w:spacing w:after="120"/>
      </w:pPr>
      <w:r w:rsidRPr="00954AC2">
        <w:t>Patient</w:t>
      </w:r>
      <w:r w:rsidR="000F1ABE">
        <w:t>en mü</w:t>
      </w:r>
      <w:r w:rsidRPr="00954AC2">
        <w:t>ss</w:t>
      </w:r>
      <w:r w:rsidR="000F1ABE">
        <w:t>en</w:t>
      </w:r>
      <w:r w:rsidRPr="00954AC2">
        <w:t xml:space="preserve"> Einverständnis zu Maßnahmen geben</w:t>
      </w:r>
    </w:p>
    <w:p w14:paraId="0273F698" w14:textId="77777777" w:rsidR="00F43F8B" w:rsidRPr="00F43F8B" w:rsidRDefault="00F43F8B" w:rsidP="00BE185E">
      <w:pPr>
        <w:pStyle w:val="KBV-Standardtext"/>
        <w:spacing w:before="0" w:after="120"/>
        <w:rPr>
          <w:rFonts w:ascii="Arial" w:hAnsi="Arial" w:cs="Arial"/>
        </w:rPr>
      </w:pPr>
    </w:p>
    <w:p w14:paraId="35C7DB05" w14:textId="77777777" w:rsidR="00954AC2" w:rsidRPr="00954AC2" w:rsidRDefault="00954AC2" w:rsidP="00BE185E">
      <w:pPr>
        <w:pStyle w:val="AufzhlungQEP2020Zahl"/>
        <w:spacing w:before="0" w:after="120"/>
      </w:pPr>
      <w:r w:rsidRPr="00553350">
        <w:rPr>
          <w:i/>
          <w:color w:val="808080"/>
        </w:rPr>
        <w:t>MFA</w:t>
      </w:r>
      <w:r w:rsidRPr="003E5B22">
        <w:rPr>
          <w:i/>
        </w:rPr>
        <w:t>:</w:t>
      </w:r>
      <w:r w:rsidRPr="00954AC2">
        <w:t xml:space="preserve"> Arbeitsplatz und Materialien vorbereiten</w:t>
      </w:r>
    </w:p>
    <w:p w14:paraId="4F2A1254" w14:textId="77777777" w:rsidR="00954AC2" w:rsidRPr="00954AC2" w:rsidRDefault="00954AC2" w:rsidP="00BE185E">
      <w:pPr>
        <w:pStyle w:val="AuflistungQEP2020Punkt"/>
        <w:spacing w:after="120"/>
      </w:pPr>
      <w:r w:rsidRPr="00954AC2">
        <w:t>Versorgung der Wunde findet in einem dafür geeigneten Raum statt</w:t>
      </w:r>
    </w:p>
    <w:p w14:paraId="1C0E043F" w14:textId="6124BE98" w:rsidR="00954AC2" w:rsidRPr="00954AC2" w:rsidRDefault="00954AC2" w:rsidP="00BE185E">
      <w:pPr>
        <w:pStyle w:val="AuflistungQEP2020Punkt"/>
        <w:spacing w:after="120"/>
      </w:pPr>
      <w:r w:rsidRPr="00954AC2">
        <w:t xml:space="preserve">Liege wischdesinfizieren und mit </w:t>
      </w:r>
      <w:r w:rsidR="00AA58E1">
        <w:t>frischer Papierauflage abdecken</w:t>
      </w:r>
    </w:p>
    <w:p w14:paraId="60C5B5A8" w14:textId="77777777" w:rsidR="00954AC2" w:rsidRPr="00954AC2" w:rsidRDefault="00954AC2" w:rsidP="00BE185E">
      <w:pPr>
        <w:pStyle w:val="AuflistungQEP2020Punkt"/>
        <w:spacing w:after="120"/>
      </w:pPr>
      <w:r w:rsidRPr="00954AC2">
        <w:t>Arbeitsplatz desinfizieren und Abwurf bereitstellen</w:t>
      </w:r>
    </w:p>
    <w:p w14:paraId="1BD6E6E5" w14:textId="4D70248C" w:rsidR="00954AC2" w:rsidRPr="00954AC2" w:rsidRDefault="00954AC2" w:rsidP="00BE185E">
      <w:pPr>
        <w:pStyle w:val="AuflistungQEP2020Punkt"/>
        <w:spacing w:after="120"/>
      </w:pPr>
      <w:r w:rsidRPr="00954AC2">
        <w:t xml:space="preserve">Material bereitlegen, z. B. Pflaster, Verbände, sterile und unsterile Tupfer, sterile und unsterile Kompressen, sterile NaCl-Lösung, verschiedene Salben, benötigte Wundauflagen, ggf. Kompressionsverbände, Schlauchverband in verschiedenen Größen, Holzspatel, Verbandsschere, Handschuhe, </w:t>
      </w:r>
      <w:r w:rsidR="00293F30">
        <w:t xml:space="preserve">Händedesinfektionsmittel, </w:t>
      </w:r>
      <w:r w:rsidRPr="00954AC2">
        <w:t>Wundprotokoll. Steriles Material patientenfern, unsteriles Material patientennah anordnen.</w:t>
      </w:r>
    </w:p>
    <w:p w14:paraId="1E649225" w14:textId="77777777" w:rsidR="00954AC2" w:rsidRDefault="00954AC2" w:rsidP="00BE185E">
      <w:pPr>
        <w:pStyle w:val="AuflistungQEP2020Punkt"/>
        <w:spacing w:after="120"/>
      </w:pPr>
      <w:r w:rsidRPr="00954AC2">
        <w:t>Bei Bedarf Verabreichung von Analgetika unter Beachtung des Wirkeintritts</w:t>
      </w:r>
    </w:p>
    <w:p w14:paraId="13475CB4" w14:textId="77777777" w:rsidR="00F43F8B" w:rsidRPr="00F43F8B" w:rsidRDefault="00F43F8B" w:rsidP="00BE185E">
      <w:pPr>
        <w:pStyle w:val="KBV-Standardtext"/>
        <w:spacing w:before="0" w:after="120"/>
        <w:rPr>
          <w:rFonts w:ascii="Arial" w:hAnsi="Arial" w:cs="Arial"/>
        </w:rPr>
      </w:pPr>
    </w:p>
    <w:p w14:paraId="33BC0EE7" w14:textId="77777777" w:rsidR="00954AC2" w:rsidRPr="00954AC2" w:rsidRDefault="00954AC2" w:rsidP="00BE185E">
      <w:pPr>
        <w:pStyle w:val="AufzhlungQEP2020Zahl"/>
        <w:spacing w:before="0" w:after="120"/>
      </w:pPr>
      <w:r w:rsidRPr="00553350">
        <w:rPr>
          <w:i/>
          <w:color w:val="808080"/>
        </w:rPr>
        <w:t>MFA bzw. Arzt/ Ärztin</w:t>
      </w:r>
      <w:r w:rsidRPr="003E5B22">
        <w:rPr>
          <w:i/>
        </w:rPr>
        <w:t>:</w:t>
      </w:r>
      <w:r w:rsidRPr="00954AC2">
        <w:t xml:space="preserve"> Vorbereitung des Personals</w:t>
      </w:r>
    </w:p>
    <w:p w14:paraId="50947F85" w14:textId="4964D29E" w:rsidR="00954AC2" w:rsidRPr="009155AA" w:rsidRDefault="00954AC2" w:rsidP="00BE185E">
      <w:pPr>
        <w:pStyle w:val="AuflistungQEP2020Punkt"/>
        <w:spacing w:after="120"/>
      </w:pPr>
      <w:r w:rsidRPr="009155AA">
        <w:t>Schutzkittel/ Einmalschürze beim Verba</w:t>
      </w:r>
      <w:r w:rsidR="003C107C">
        <w:t>ndwechsel von septischen Wunden</w:t>
      </w:r>
    </w:p>
    <w:p w14:paraId="6BECF5B8" w14:textId="012247A4" w:rsidR="00954AC2" w:rsidRPr="009155AA" w:rsidRDefault="00954440" w:rsidP="00BE185E">
      <w:pPr>
        <w:pStyle w:val="AuflistungQEP2020Punkt"/>
        <w:spacing w:after="120"/>
      </w:pPr>
      <w:r>
        <w:t>b</w:t>
      </w:r>
      <w:r w:rsidR="00954AC2" w:rsidRPr="009155AA">
        <w:t>ei großflächigen Wunden zusätzlich H</w:t>
      </w:r>
      <w:r w:rsidR="003C107C">
        <w:t>aarschutz und Mund-Nasen-Schutz</w:t>
      </w:r>
    </w:p>
    <w:p w14:paraId="7C9B7CF7" w14:textId="7AB4783A" w:rsidR="00954AC2" w:rsidRPr="009155AA" w:rsidRDefault="00954440" w:rsidP="00BE185E">
      <w:pPr>
        <w:pStyle w:val="AuflistungQEP2020Punkt"/>
        <w:spacing w:after="120"/>
      </w:pPr>
      <w:r>
        <w:t>b</w:t>
      </w:r>
      <w:r w:rsidR="00EE3D79">
        <w:t>eim Verband</w:t>
      </w:r>
      <w:r w:rsidR="00954AC2" w:rsidRPr="009155AA">
        <w:t>wechsel in der Regel Benutzung unsteriler Einmalhandschuhe</w:t>
      </w:r>
    </w:p>
    <w:p w14:paraId="741609F0" w14:textId="7637F430" w:rsidR="00954AC2" w:rsidRPr="009155AA" w:rsidRDefault="00954440" w:rsidP="00BE185E">
      <w:pPr>
        <w:pStyle w:val="AuflistungQEP2020Punkt"/>
        <w:spacing w:after="120"/>
      </w:pPr>
      <w:r>
        <w:t>h</w:t>
      </w:r>
      <w:r w:rsidR="00954AC2" w:rsidRPr="009155AA">
        <w:t xml:space="preserve">ygienische Händedesinfektion vor dem </w:t>
      </w:r>
      <w:r w:rsidR="009155AA" w:rsidRPr="009155AA">
        <w:rPr>
          <w:rFonts w:eastAsia="Times New Roman"/>
          <w:szCs w:val="22"/>
          <w:lang w:eastAsia="de-DE"/>
        </w:rPr>
        <w:t>Verbandwechsel</w:t>
      </w:r>
      <w:r w:rsidR="009155AA" w:rsidRPr="009155AA">
        <w:rPr>
          <w:rFonts w:eastAsia="Times New Roman"/>
          <w:szCs w:val="22"/>
          <w:lang w:eastAsia="de-DE"/>
        </w:rPr>
        <w:br/>
      </w:r>
      <w:r w:rsidR="00954AC2" w:rsidRPr="009155AA">
        <w:t>(Einwirkzeit üblicherweise: 30 Sekunden)</w:t>
      </w:r>
    </w:p>
    <w:p w14:paraId="0C881FEC" w14:textId="77777777" w:rsidR="00954AC2" w:rsidRPr="00954AC2" w:rsidRDefault="00954AC2" w:rsidP="00BE185E">
      <w:pPr>
        <w:spacing w:after="120"/>
        <w:rPr>
          <w:rFonts w:ascii="Arial" w:hAnsi="Arial" w:cs="Arial"/>
        </w:rPr>
      </w:pPr>
    </w:p>
    <w:p w14:paraId="5D3D4B38" w14:textId="3ED642F2" w:rsidR="00954AC2" w:rsidRPr="00954AC2" w:rsidRDefault="00954AC2" w:rsidP="00BE185E">
      <w:pPr>
        <w:pStyle w:val="AufzhlungQEP2020Zahl"/>
        <w:spacing w:before="0" w:after="120"/>
      </w:pPr>
      <w:r w:rsidRPr="00553350">
        <w:rPr>
          <w:i/>
          <w:color w:val="808080"/>
        </w:rPr>
        <w:t>MFA bzw. Arzt/ Ärztin</w:t>
      </w:r>
      <w:r w:rsidRPr="003E5B22">
        <w:rPr>
          <w:i/>
        </w:rPr>
        <w:t>:</w:t>
      </w:r>
      <w:r w:rsidRPr="00954AC2">
        <w:t xml:space="preserve"> Verbandwechsel</w:t>
      </w:r>
      <w:r w:rsidR="005319E6">
        <w:rPr>
          <w:rStyle w:val="Funotenzeichen"/>
        </w:rPr>
        <w:footnoteReference w:id="2"/>
      </w:r>
      <w:r w:rsidRPr="00954AC2">
        <w:t xml:space="preserve"> unter aseptischen Bedingungen</w:t>
      </w:r>
      <w:r w:rsidR="00BE185E">
        <w:t xml:space="preserve"> und Wundversorgung</w:t>
      </w:r>
    </w:p>
    <w:p w14:paraId="036FE666" w14:textId="77777777" w:rsidR="00954AC2" w:rsidRPr="00954AC2" w:rsidRDefault="00954AC2" w:rsidP="00D37E7B">
      <w:pPr>
        <w:spacing w:after="120"/>
        <w:ind w:left="284"/>
        <w:rPr>
          <w:rFonts w:ascii="Arial" w:hAnsi="Arial" w:cs="Arial"/>
        </w:rPr>
      </w:pPr>
      <w:r w:rsidRPr="00954AC2">
        <w:rPr>
          <w:rFonts w:ascii="Arial" w:hAnsi="Arial" w:cs="Arial"/>
        </w:rPr>
        <w:t xml:space="preserve">Die direkte Manipulation an der Wunde erfolgt grundsätzlich in </w:t>
      </w:r>
      <w:r w:rsidRPr="00CE2290">
        <w:rPr>
          <w:rFonts w:ascii="Arial" w:hAnsi="Arial" w:cs="Arial"/>
          <w:b/>
        </w:rPr>
        <w:t>Non-touch-Technik</w:t>
      </w:r>
      <w:r w:rsidRPr="00954AC2">
        <w:rPr>
          <w:rFonts w:ascii="Arial" w:hAnsi="Arial" w:cs="Arial"/>
        </w:rPr>
        <w:t xml:space="preserve"> (nur mit sterilen Einmalhandschuhen oder einer sterilen Pinzette)</w:t>
      </w:r>
      <w:r w:rsidR="00CE2290">
        <w:rPr>
          <w:rFonts w:ascii="Arial" w:hAnsi="Arial" w:cs="Arial"/>
        </w:rPr>
        <w:t>.</w:t>
      </w:r>
    </w:p>
    <w:p w14:paraId="02A2D482" w14:textId="1ADFCDDB" w:rsidR="00954AC2" w:rsidRPr="00767206" w:rsidRDefault="00954AC2" w:rsidP="00BE185E">
      <w:pPr>
        <w:pStyle w:val="AuflistungQEP2020Punkt"/>
        <w:spacing w:after="120"/>
      </w:pPr>
      <w:r w:rsidRPr="00767206">
        <w:lastRenderedPageBreak/>
        <w:t>Patient</w:t>
      </w:r>
      <w:r w:rsidR="00BE185E">
        <w:t>/i</w:t>
      </w:r>
      <w:r w:rsidRPr="00767206">
        <w:t>n in vorbereiteten Raum bringen</w:t>
      </w:r>
    </w:p>
    <w:p w14:paraId="3BBF364D" w14:textId="77777777" w:rsidR="00954AC2" w:rsidRPr="00767206" w:rsidRDefault="00954AC2" w:rsidP="00BE185E">
      <w:pPr>
        <w:pStyle w:val="AuflistungQEP2020Punkt"/>
        <w:spacing w:after="120"/>
      </w:pPr>
      <w:r w:rsidRPr="00767206">
        <w:t>Patient</w:t>
      </w:r>
      <w:r w:rsidR="00C2199A">
        <w:t>/in</w:t>
      </w:r>
      <w:r w:rsidRPr="00767206">
        <w:t xml:space="preserve"> setz</w:t>
      </w:r>
      <w:r w:rsidR="00C2199A">
        <w:t>t</w:t>
      </w:r>
      <w:r w:rsidRPr="00767206">
        <w:t xml:space="preserve"> oder leg</w:t>
      </w:r>
      <w:r w:rsidR="00C2199A">
        <w:t>t</w:t>
      </w:r>
      <w:r w:rsidRPr="00767206">
        <w:t xml:space="preserve"> sich bequem auf die Liege bzw. einen Stuhl, ggf. Hilfe anbieten</w:t>
      </w:r>
    </w:p>
    <w:p w14:paraId="3192EEDC" w14:textId="2A27869B" w:rsidR="00954AC2" w:rsidRPr="00767206" w:rsidRDefault="00954AC2" w:rsidP="00BE185E">
      <w:pPr>
        <w:pStyle w:val="AuflistungQEP2020Punkt"/>
        <w:spacing w:after="120"/>
      </w:pPr>
      <w:r w:rsidRPr="00767206">
        <w:t>Abnahme des alten Verbands mit unsterilen Einmalhandschuhen. Mögliche Anklebungen vorher durch Anfeuchten (z.</w:t>
      </w:r>
      <w:r w:rsidR="0009295F">
        <w:t xml:space="preserve"> </w:t>
      </w:r>
      <w:r w:rsidRPr="00767206">
        <w:t xml:space="preserve">B. mit NaCl 0,9%-Lösung) lösen. Tiefer liegende Tamponaden </w:t>
      </w:r>
      <w:r w:rsidR="001F6564">
        <w:t>mit steriler Pinzette entfernen</w:t>
      </w:r>
    </w:p>
    <w:p w14:paraId="6CE231F4" w14:textId="3EFA5625" w:rsidR="00767206" w:rsidRDefault="00954AC2" w:rsidP="00BE185E">
      <w:pPr>
        <w:pStyle w:val="AuflistungQEP2020Punkt"/>
        <w:spacing w:after="120"/>
      </w:pPr>
      <w:r w:rsidRPr="00767206">
        <w:t>Inspektion des alten Wundverbands u</w:t>
      </w:r>
      <w:r w:rsidR="00767206">
        <w:t>nd Entsorgung im Abwurfbehälter</w:t>
      </w:r>
      <w:r w:rsidR="000A16E9">
        <w:t xml:space="preserve"> inkl. der gebrauchten Einmalhandschuhe</w:t>
      </w:r>
    </w:p>
    <w:p w14:paraId="48A5AF46" w14:textId="4CA2AE3D" w:rsidR="00954AC2" w:rsidRPr="00767206" w:rsidRDefault="00954AC2" w:rsidP="00BE185E">
      <w:pPr>
        <w:pStyle w:val="AuflistungQEP2020Punkt"/>
        <w:spacing w:after="120"/>
      </w:pPr>
      <w:r w:rsidRPr="00767206">
        <w:t xml:space="preserve">Hände erneut desinfizieren (30 Sekunden) und </w:t>
      </w:r>
      <w:r w:rsidR="00867D65">
        <w:t>Einmalh</w:t>
      </w:r>
      <w:r w:rsidRPr="00767206">
        <w:t>andschuh</w:t>
      </w:r>
      <w:r w:rsidR="00867D65">
        <w:t>e anziehen</w:t>
      </w:r>
      <w:r w:rsidRPr="00767206">
        <w:t>, bei offenen Wunden sterile Handschuhe wählen</w:t>
      </w:r>
    </w:p>
    <w:p w14:paraId="1741F36A" w14:textId="291C8373" w:rsidR="00954AC2" w:rsidRPr="00767206" w:rsidRDefault="00954AC2" w:rsidP="00BE185E">
      <w:pPr>
        <w:pStyle w:val="AuflistungQEP2020Punkt"/>
        <w:spacing w:after="120"/>
      </w:pPr>
      <w:r w:rsidRPr="00767206">
        <w:t>Beurteilung der Wunde hinsichtlich primärer un</w:t>
      </w:r>
      <w:r w:rsidR="00F34379">
        <w:t xml:space="preserve">d sekundärer Infektionszeichen </w:t>
      </w:r>
      <w:r w:rsidRPr="00767206">
        <w:t>Rubor</w:t>
      </w:r>
      <w:r w:rsidR="001410D0">
        <w:t xml:space="preserve"> (Rötung)</w:t>
      </w:r>
      <w:r w:rsidRPr="00767206">
        <w:t>, Calor</w:t>
      </w:r>
      <w:r w:rsidR="001410D0">
        <w:t xml:space="preserve"> (Überwärmung)</w:t>
      </w:r>
      <w:r w:rsidRPr="00767206">
        <w:t>, Tumor</w:t>
      </w:r>
      <w:r w:rsidR="001410D0">
        <w:t xml:space="preserve"> (Schwellung)</w:t>
      </w:r>
      <w:r w:rsidRPr="00767206">
        <w:t>, Dolor</w:t>
      </w:r>
      <w:r w:rsidR="001410D0">
        <w:t xml:space="preserve"> (Schmerz)</w:t>
      </w:r>
      <w:r w:rsidRPr="00767206">
        <w:t>, Exsudat, Wundgrundzersetzung etc.)</w:t>
      </w:r>
    </w:p>
    <w:p w14:paraId="5823DAF6" w14:textId="77777777" w:rsidR="00954AC2" w:rsidRPr="00767206" w:rsidRDefault="0009295F" w:rsidP="00BE185E">
      <w:pPr>
        <w:pStyle w:val="AuflistungQEP2020Punkt"/>
        <w:spacing w:after="120"/>
      </w:pPr>
      <w:r>
        <w:t xml:space="preserve">Entnahme eines Wundabstrichs </w:t>
      </w:r>
      <w:r w:rsidR="00954AC2" w:rsidRPr="00767206">
        <w:t>bei</w:t>
      </w:r>
    </w:p>
    <w:p w14:paraId="7293E4B5" w14:textId="77777777" w:rsidR="00954AC2" w:rsidRPr="00767206" w:rsidRDefault="00954AC2" w:rsidP="001F6564">
      <w:pPr>
        <w:pStyle w:val="AuflistungQEP2020Punkt"/>
        <w:numPr>
          <w:ilvl w:val="1"/>
          <w:numId w:val="15"/>
        </w:numPr>
        <w:spacing w:after="120"/>
      </w:pPr>
      <w:r w:rsidRPr="00767206">
        <w:t>erstmalig offener Wunde (infektbedingt spontan oder ärztlich eröffnet)</w:t>
      </w:r>
    </w:p>
    <w:p w14:paraId="2EB9EFB0" w14:textId="77777777" w:rsidR="00954AC2" w:rsidRPr="00767206" w:rsidRDefault="00954AC2" w:rsidP="001F6564">
      <w:pPr>
        <w:pStyle w:val="AuflistungQEP2020Punkt"/>
        <w:numPr>
          <w:ilvl w:val="1"/>
          <w:numId w:val="15"/>
        </w:numPr>
        <w:spacing w:after="120"/>
      </w:pPr>
      <w:r w:rsidRPr="00767206">
        <w:t>erstmaligem Verbandwechsel einer vorbestehenden Wunde (z. B. Zuweisung von auswärts)</w:t>
      </w:r>
    </w:p>
    <w:p w14:paraId="2E2CF733" w14:textId="77777777" w:rsidR="00954AC2" w:rsidRPr="00767206" w:rsidRDefault="00954AC2" w:rsidP="001F6564">
      <w:pPr>
        <w:pStyle w:val="AuflistungQEP2020Punkt"/>
        <w:numPr>
          <w:ilvl w:val="1"/>
          <w:numId w:val="15"/>
        </w:numPr>
        <w:spacing w:after="120"/>
      </w:pPr>
      <w:r w:rsidRPr="00767206">
        <w:t>deutlicher oder progredienter Verschlechterung einer offenen Wunde</w:t>
      </w:r>
    </w:p>
    <w:p w14:paraId="52DB7603" w14:textId="764CA44F" w:rsidR="000D3324" w:rsidRDefault="00D23CA3" w:rsidP="00BE185E">
      <w:pPr>
        <w:pStyle w:val="AuflistungQEP2020Punkt"/>
        <w:spacing w:after="120"/>
      </w:pPr>
      <w:r w:rsidRPr="001F6564">
        <w:t>g</w:t>
      </w:r>
      <w:r w:rsidR="00954AC2" w:rsidRPr="001F6564">
        <w:t>gf.</w:t>
      </w:r>
      <w:r w:rsidR="00954AC2" w:rsidRPr="000D3324">
        <w:rPr>
          <w:b/>
        </w:rPr>
        <w:t xml:space="preserve"> Wundreinigung</w:t>
      </w:r>
      <w:r w:rsidR="00954AC2" w:rsidRPr="00767206">
        <w:t xml:space="preserve"> (</w:t>
      </w:r>
      <w:r w:rsidR="00954AC2" w:rsidRPr="00D275DD">
        <w:rPr>
          <w:i/>
        </w:rPr>
        <w:t>s</w:t>
      </w:r>
      <w:r w:rsidR="002E0CCA" w:rsidRPr="00D275DD">
        <w:rPr>
          <w:i/>
        </w:rPr>
        <w:t>iehe</w:t>
      </w:r>
      <w:r w:rsidR="00954AC2" w:rsidRPr="00D275DD">
        <w:rPr>
          <w:i/>
        </w:rPr>
        <w:t xml:space="preserve"> </w:t>
      </w:r>
      <w:r w:rsidR="002E0CCA" w:rsidRPr="00D275DD">
        <w:rPr>
          <w:i/>
        </w:rPr>
        <w:t>Ablaufbeschreibung</w:t>
      </w:r>
      <w:r w:rsidR="001F6564" w:rsidRPr="00D275DD">
        <w:rPr>
          <w:i/>
        </w:rPr>
        <w:t xml:space="preserve"> unten</w:t>
      </w:r>
      <w:r w:rsidR="00954AC2" w:rsidRPr="00767206">
        <w:t>)</w:t>
      </w:r>
    </w:p>
    <w:p w14:paraId="75A9A82D" w14:textId="2EDC2CE4" w:rsidR="00954AC2" w:rsidRPr="00767206" w:rsidRDefault="00D23CA3" w:rsidP="00BE185E">
      <w:pPr>
        <w:pStyle w:val="AuflistungQEP2020Punkt"/>
        <w:spacing w:after="120"/>
      </w:pPr>
      <w:r>
        <w:t>b</w:t>
      </w:r>
      <w:r w:rsidR="00954AC2" w:rsidRPr="00767206">
        <w:t>ei Bedarf: Salbe/n auf angeordnete Stelle/n auftragen (mit sterilen Wattestäbchen, sterilen Holzspatel)</w:t>
      </w:r>
      <w:r w:rsidR="000D3324">
        <w:t xml:space="preserve">, </w:t>
      </w:r>
      <w:r w:rsidR="00954AC2" w:rsidRPr="001F6564">
        <w:t xml:space="preserve">mit </w:t>
      </w:r>
      <w:r w:rsidR="000A16E9" w:rsidRPr="001F6564">
        <w:t xml:space="preserve">entsprechender </w:t>
      </w:r>
      <w:r w:rsidR="00954AC2" w:rsidRPr="001F6564">
        <w:rPr>
          <w:b/>
        </w:rPr>
        <w:t>Wundauflage</w:t>
      </w:r>
      <w:r w:rsidR="002E0CCA" w:rsidRPr="002E0CCA">
        <w:t xml:space="preserve">, die </w:t>
      </w:r>
      <w:r w:rsidR="001F6564">
        <w:t xml:space="preserve">sich </w:t>
      </w:r>
      <w:r w:rsidR="002E0CCA" w:rsidRPr="002E0CCA">
        <w:t xml:space="preserve">primär nach dem Wundtyp und der Exsudatmenge </w:t>
      </w:r>
      <w:r w:rsidR="001F6564">
        <w:t xml:space="preserve">richtet </w:t>
      </w:r>
      <w:r w:rsidR="00954AC2" w:rsidRPr="00F61DF0">
        <w:t>(</w:t>
      </w:r>
      <w:r w:rsidR="00954AC2" w:rsidRPr="00D275DD">
        <w:rPr>
          <w:i/>
        </w:rPr>
        <w:t>s</w:t>
      </w:r>
      <w:r w:rsidR="002E0CCA" w:rsidRPr="00D275DD">
        <w:rPr>
          <w:i/>
        </w:rPr>
        <w:t>iehe</w:t>
      </w:r>
      <w:r w:rsidR="00954AC2" w:rsidRPr="00D275DD">
        <w:rPr>
          <w:i/>
        </w:rPr>
        <w:t xml:space="preserve"> </w:t>
      </w:r>
      <w:r w:rsidR="001859B9" w:rsidRPr="00D275DD">
        <w:rPr>
          <w:i/>
        </w:rPr>
        <w:t>Tabelle 2: Débridement und Wundauflage</w:t>
      </w:r>
      <w:r w:rsidR="00954AC2" w:rsidRPr="00F61DF0">
        <w:t>)</w:t>
      </w:r>
      <w:r w:rsidR="00DF3770">
        <w:t>, ggf</w:t>
      </w:r>
      <w:r w:rsidR="00F1062E">
        <w:t>.</w:t>
      </w:r>
      <w:r w:rsidR="00DF3770">
        <w:t xml:space="preserve"> </w:t>
      </w:r>
      <w:r w:rsidR="00954AC2" w:rsidRPr="00767206">
        <w:t>mit einem Verband oder Pflaster fixieren</w:t>
      </w:r>
      <w:r w:rsidR="001208D4">
        <w:t xml:space="preserve"> </w:t>
      </w:r>
      <w:r w:rsidR="00954AC2" w:rsidRPr="00767206">
        <w:t>(ggf. Kompressionsverband anlegen)</w:t>
      </w:r>
      <w:r w:rsidR="001208D4">
        <w:t xml:space="preserve">. </w:t>
      </w:r>
      <w:r w:rsidR="00954AC2" w:rsidRPr="00767206">
        <w:t>Nachfragen, ob der Verband bequem sitzt, bei Bedarf anpassen</w:t>
      </w:r>
    </w:p>
    <w:p w14:paraId="0E110DDC" w14:textId="782B057C" w:rsidR="001F6564" w:rsidRDefault="001F6564" w:rsidP="001F6564">
      <w:pPr>
        <w:pStyle w:val="AuflistungQEP2020Punkt"/>
        <w:spacing w:after="120"/>
      </w:pPr>
      <w:r w:rsidRPr="001F6564">
        <w:t>ggf.</w:t>
      </w:r>
      <w:r>
        <w:t xml:space="preserve"> </w:t>
      </w:r>
      <w:r w:rsidRPr="000D3324">
        <w:rPr>
          <w:b/>
        </w:rPr>
        <w:t>Behandlung von infizierten Wunden</w:t>
      </w:r>
      <w:r>
        <w:t xml:space="preserve"> </w:t>
      </w:r>
      <w:r w:rsidRPr="000D3324">
        <w:t>(</w:t>
      </w:r>
      <w:r w:rsidRPr="00D275DD">
        <w:rPr>
          <w:i/>
        </w:rPr>
        <w:t>siehe Ablaufbeschreibung unten</w:t>
      </w:r>
      <w:r w:rsidRPr="000D3324">
        <w:t>)</w:t>
      </w:r>
    </w:p>
    <w:p w14:paraId="08A5CB33" w14:textId="0E1BE783" w:rsidR="00954AC2" w:rsidRPr="00767206" w:rsidRDefault="00954AC2" w:rsidP="00BE185E">
      <w:pPr>
        <w:pStyle w:val="AuflistungQEP2020Punkt"/>
        <w:spacing w:after="120"/>
      </w:pPr>
      <w:r w:rsidRPr="00767206">
        <w:t xml:space="preserve">anschließend: </w:t>
      </w:r>
      <w:r w:rsidR="000A16E9">
        <w:t xml:space="preserve">Entsorgung der Einmalhandschuhe und </w:t>
      </w:r>
      <w:r w:rsidRPr="00767206">
        <w:t>Händedesinfektion</w:t>
      </w:r>
    </w:p>
    <w:p w14:paraId="5B7118F3" w14:textId="002C7525" w:rsidR="00954AC2" w:rsidRDefault="00954AC2" w:rsidP="00BE185E">
      <w:pPr>
        <w:spacing w:after="120"/>
        <w:rPr>
          <w:rFonts w:ascii="Arial" w:hAnsi="Arial" w:cs="Arial"/>
        </w:rPr>
      </w:pPr>
    </w:p>
    <w:p w14:paraId="01243F12" w14:textId="77777777" w:rsidR="006118B3" w:rsidRPr="00553350" w:rsidRDefault="006118B3" w:rsidP="00BE185E">
      <w:pPr>
        <w:pStyle w:val="AufzhlungQEP2020Zahl"/>
        <w:spacing w:before="0" w:after="120"/>
      </w:pPr>
      <w:r w:rsidRPr="00553350">
        <w:rPr>
          <w:i/>
          <w:color w:val="808080"/>
        </w:rPr>
        <w:t>MFA</w:t>
      </w:r>
      <w:r w:rsidRPr="00257849">
        <w:t>:</w:t>
      </w:r>
      <w:r w:rsidRPr="00553350">
        <w:rPr>
          <w:color w:val="808080"/>
        </w:rPr>
        <w:t xml:space="preserve"> </w:t>
      </w:r>
      <w:r w:rsidRPr="00553350">
        <w:t>Maßnahmen nach dem Verbandwechsel</w:t>
      </w:r>
    </w:p>
    <w:p w14:paraId="669456A6" w14:textId="77777777" w:rsidR="006118B3" w:rsidRDefault="006118B3" w:rsidP="00BE185E">
      <w:pPr>
        <w:pStyle w:val="AuflistungQEP2020Punkt"/>
        <w:spacing w:after="120"/>
        <w:rPr>
          <w:rFonts w:eastAsia="Times New Roman"/>
          <w:lang w:eastAsia="de-DE"/>
        </w:rPr>
      </w:pPr>
      <w:r w:rsidRPr="00BE5D4A">
        <w:rPr>
          <w:rFonts w:eastAsia="Times New Roman"/>
          <w:lang w:eastAsia="de-DE"/>
        </w:rPr>
        <w:t>Hautpflege der umliegenden Hautareale (Wundrand- und Wundumgebungsschutz)</w:t>
      </w:r>
    </w:p>
    <w:p w14:paraId="63CD1896" w14:textId="77777777" w:rsidR="006118B3" w:rsidRPr="00BE5D4A" w:rsidRDefault="006118B3" w:rsidP="00BE185E">
      <w:pPr>
        <w:pStyle w:val="AuflistungQEP2020Punkt"/>
        <w:spacing w:after="120"/>
        <w:rPr>
          <w:rFonts w:eastAsia="Times New Roman"/>
          <w:lang w:eastAsia="de-DE"/>
        </w:rPr>
      </w:pPr>
      <w:r>
        <w:rPr>
          <w:rFonts w:eastAsia="Times New Roman"/>
          <w:lang w:eastAsia="de-DE"/>
        </w:rPr>
        <w:t>hygienische Händedesinfektion</w:t>
      </w:r>
    </w:p>
    <w:p w14:paraId="4E352894" w14:textId="3AC80588" w:rsidR="006118B3" w:rsidRPr="00BE5D4A" w:rsidRDefault="006118B3" w:rsidP="00BE185E">
      <w:pPr>
        <w:pStyle w:val="AuflistungQEP2020Punkt"/>
        <w:spacing w:after="120"/>
        <w:rPr>
          <w:rFonts w:eastAsia="Times New Roman"/>
          <w:lang w:eastAsia="de-DE"/>
        </w:rPr>
      </w:pPr>
      <w:r w:rsidRPr="00BE5D4A">
        <w:rPr>
          <w:rFonts w:eastAsia="Times New Roman"/>
          <w:lang w:eastAsia="de-DE"/>
        </w:rPr>
        <w:t>Patienten über Folgetermin/e (z.</w:t>
      </w:r>
      <w:r w:rsidR="001F6564">
        <w:rPr>
          <w:rFonts w:eastAsia="Times New Roman"/>
          <w:lang w:eastAsia="de-DE"/>
        </w:rPr>
        <w:t> </w:t>
      </w:r>
      <w:r w:rsidRPr="00BE5D4A">
        <w:rPr>
          <w:rFonts w:eastAsia="Times New Roman"/>
          <w:lang w:eastAsia="de-DE"/>
        </w:rPr>
        <w:t>B. Verbandwechsel alle zwei Tage in der Praxis) und grundsätzliche Verhaltensregeln aufklären, ggf. entsprechende Patienteninformationen mitgeben</w:t>
      </w:r>
    </w:p>
    <w:p w14:paraId="686299CB" w14:textId="77777777" w:rsidR="006118B3" w:rsidRPr="00BE5D4A" w:rsidRDefault="006118B3" w:rsidP="00BE185E">
      <w:pPr>
        <w:pStyle w:val="AuflistungQEP2020Punkt"/>
        <w:spacing w:after="120"/>
        <w:rPr>
          <w:rFonts w:eastAsia="Times New Roman"/>
          <w:lang w:eastAsia="de-DE"/>
        </w:rPr>
      </w:pPr>
      <w:r w:rsidRPr="00BE5D4A">
        <w:rPr>
          <w:rFonts w:eastAsia="Times New Roman"/>
          <w:lang w:eastAsia="de-DE"/>
        </w:rPr>
        <w:t>Wundversorgung im Wundprotokoll dokumentieren</w:t>
      </w:r>
    </w:p>
    <w:p w14:paraId="29B2ED65" w14:textId="77777777" w:rsidR="006118B3" w:rsidRPr="00BE5D4A" w:rsidRDefault="006118B3" w:rsidP="00BE185E">
      <w:pPr>
        <w:pStyle w:val="AuflistungQEP2020Punkt"/>
        <w:spacing w:after="120"/>
        <w:rPr>
          <w:rFonts w:eastAsia="Times New Roman"/>
          <w:lang w:eastAsia="de-DE"/>
        </w:rPr>
      </w:pPr>
      <w:r>
        <w:rPr>
          <w:rFonts w:eastAsia="Times New Roman"/>
          <w:lang w:eastAsia="de-DE"/>
        </w:rPr>
        <w:t>Arbeitsplatz reinigen, desinfizieren und aufräumen inkl. Abfallentsorgung</w:t>
      </w:r>
    </w:p>
    <w:p w14:paraId="5049FDB4" w14:textId="77777777" w:rsidR="006118B3" w:rsidRPr="00F45A5D" w:rsidRDefault="006118B3" w:rsidP="00BE185E">
      <w:pPr>
        <w:pStyle w:val="AuflistungQEP2020Punkt"/>
        <w:spacing w:after="120"/>
        <w:rPr>
          <w:rFonts w:eastAsia="Times New Roman"/>
          <w:lang w:eastAsia="de-DE"/>
        </w:rPr>
      </w:pPr>
      <w:r>
        <w:rPr>
          <w:rFonts w:eastAsia="Times New Roman"/>
          <w:lang w:eastAsia="de-DE"/>
        </w:rPr>
        <w:t>Abschließend</w:t>
      </w:r>
      <w:r w:rsidRPr="00BE5D4A">
        <w:rPr>
          <w:rFonts w:eastAsia="Times New Roman"/>
          <w:lang w:eastAsia="de-DE"/>
        </w:rPr>
        <w:t xml:space="preserve"> hygienische Händedesinfektion</w:t>
      </w:r>
    </w:p>
    <w:p w14:paraId="4196BD34" w14:textId="77777777" w:rsidR="006118B3" w:rsidRPr="00257849" w:rsidRDefault="006118B3" w:rsidP="00BE185E">
      <w:pPr>
        <w:spacing w:after="120"/>
        <w:rPr>
          <w:rFonts w:ascii="Arial" w:eastAsia="Times New Roman" w:hAnsi="Arial" w:cs="Arial"/>
          <w:szCs w:val="20"/>
          <w:lang w:eastAsia="de-DE"/>
        </w:rPr>
      </w:pPr>
    </w:p>
    <w:p w14:paraId="4EE5536C" w14:textId="77777777" w:rsidR="006118B3" w:rsidRPr="00257849" w:rsidRDefault="006118B3" w:rsidP="00BE185E">
      <w:pPr>
        <w:pStyle w:val="AufzhlungQEP2020Zahl"/>
        <w:spacing w:before="0" w:after="120"/>
      </w:pPr>
      <w:r w:rsidRPr="00257849">
        <w:rPr>
          <w:i/>
          <w:color w:val="808080"/>
        </w:rPr>
        <w:lastRenderedPageBreak/>
        <w:t>MFA</w:t>
      </w:r>
      <w:r w:rsidRPr="00257849">
        <w:t>: Information an die jeweiligen Ärzte bei</w:t>
      </w:r>
    </w:p>
    <w:p w14:paraId="4EBE46C7" w14:textId="77777777" w:rsidR="006118B3" w:rsidRPr="00F45A5D" w:rsidRDefault="006118B3" w:rsidP="00BE185E">
      <w:pPr>
        <w:pStyle w:val="AuflistungQEP2020Punkt"/>
        <w:spacing w:after="120"/>
        <w:rPr>
          <w:rFonts w:eastAsia="Times New Roman"/>
          <w:lang w:eastAsia="de-DE"/>
        </w:rPr>
      </w:pPr>
      <w:r w:rsidRPr="00F45A5D">
        <w:rPr>
          <w:rFonts w:eastAsia="Times New Roman"/>
          <w:lang w:eastAsia="de-DE"/>
        </w:rPr>
        <w:t>primär verschlossener Wunde, wenn:</w:t>
      </w:r>
    </w:p>
    <w:p w14:paraId="74AE1363" w14:textId="77777777" w:rsidR="006118B3" w:rsidRPr="00F45A5D" w:rsidRDefault="006118B3" w:rsidP="00115514">
      <w:pPr>
        <w:pStyle w:val="AuflistungQEP2020Punkt"/>
        <w:numPr>
          <w:ilvl w:val="1"/>
          <w:numId w:val="15"/>
        </w:numPr>
        <w:spacing w:after="120"/>
        <w:rPr>
          <w:rFonts w:eastAsia="Times New Roman"/>
          <w:lang w:eastAsia="de-DE"/>
        </w:rPr>
      </w:pPr>
      <w:r w:rsidRPr="00F45A5D">
        <w:rPr>
          <w:rFonts w:eastAsia="Times New Roman"/>
          <w:lang w:eastAsia="de-DE"/>
        </w:rPr>
        <w:t>Sekretion oder Blutung aus der Wunde ab dem 2. postoperativen Tag bzw. nach der Entfernung der Drainagen</w:t>
      </w:r>
    </w:p>
    <w:p w14:paraId="552AA7A9" w14:textId="77777777" w:rsidR="006118B3" w:rsidRPr="00F45A5D" w:rsidRDefault="006118B3" w:rsidP="00115514">
      <w:pPr>
        <w:pStyle w:val="AuflistungQEP2020Punkt"/>
        <w:numPr>
          <w:ilvl w:val="1"/>
          <w:numId w:val="15"/>
        </w:numPr>
        <w:spacing w:after="120"/>
        <w:rPr>
          <w:rFonts w:eastAsia="Times New Roman"/>
          <w:lang w:eastAsia="de-DE"/>
        </w:rPr>
      </w:pPr>
      <w:r w:rsidRPr="00F45A5D">
        <w:rPr>
          <w:rFonts w:eastAsia="Times New Roman"/>
          <w:lang w:eastAsia="de-DE"/>
        </w:rPr>
        <w:t xml:space="preserve">Rötung, Schwellung, Überwärmung oder spontane Eröffnung der Wunde </w:t>
      </w:r>
    </w:p>
    <w:p w14:paraId="606EF168" w14:textId="77777777" w:rsidR="006118B3" w:rsidRDefault="006118B3" w:rsidP="00115514">
      <w:pPr>
        <w:pStyle w:val="AuflistungQEP2020Punkt"/>
        <w:numPr>
          <w:ilvl w:val="1"/>
          <w:numId w:val="15"/>
        </w:numPr>
        <w:spacing w:after="120"/>
        <w:rPr>
          <w:rFonts w:eastAsia="Times New Roman"/>
          <w:lang w:eastAsia="de-DE"/>
        </w:rPr>
      </w:pPr>
      <w:r w:rsidRPr="00F45A5D">
        <w:rPr>
          <w:rFonts w:eastAsia="Times New Roman"/>
          <w:lang w:eastAsia="de-DE"/>
        </w:rPr>
        <w:t>zunehmende Schmerzen</w:t>
      </w:r>
    </w:p>
    <w:p w14:paraId="1FAF9B40" w14:textId="77777777" w:rsidR="006118B3" w:rsidRPr="00F45A5D" w:rsidRDefault="006118B3" w:rsidP="00BE185E">
      <w:pPr>
        <w:pStyle w:val="AuflistungQEP2020Punkt"/>
        <w:spacing w:after="120"/>
        <w:rPr>
          <w:rFonts w:eastAsia="Times New Roman"/>
          <w:lang w:eastAsia="de-DE"/>
        </w:rPr>
      </w:pPr>
      <w:r w:rsidRPr="00F45A5D">
        <w:rPr>
          <w:rFonts w:eastAsia="Times New Roman"/>
          <w:lang w:eastAsia="de-DE"/>
        </w:rPr>
        <w:t>offener, infizierter oder chronischer Wunde, wenn:</w:t>
      </w:r>
    </w:p>
    <w:p w14:paraId="2EE398E7" w14:textId="77777777" w:rsidR="006118B3" w:rsidRPr="00F45A5D" w:rsidRDefault="006118B3" w:rsidP="00115514">
      <w:pPr>
        <w:pStyle w:val="AuflistungQEP2020Punkt"/>
        <w:numPr>
          <w:ilvl w:val="1"/>
          <w:numId w:val="15"/>
        </w:numPr>
        <w:spacing w:after="120"/>
        <w:rPr>
          <w:rFonts w:eastAsia="Times New Roman"/>
          <w:lang w:eastAsia="de-DE"/>
        </w:rPr>
      </w:pPr>
      <w:r w:rsidRPr="00F45A5D">
        <w:rPr>
          <w:rFonts w:eastAsia="Times New Roman"/>
          <w:lang w:eastAsia="de-DE"/>
        </w:rPr>
        <w:t>Verschlechterung</w:t>
      </w:r>
    </w:p>
    <w:p w14:paraId="6C6DA7AA" w14:textId="77777777" w:rsidR="006118B3" w:rsidRPr="00F45A5D" w:rsidRDefault="006118B3" w:rsidP="00115514">
      <w:pPr>
        <w:pStyle w:val="AuflistungQEP2020Punkt"/>
        <w:numPr>
          <w:ilvl w:val="1"/>
          <w:numId w:val="15"/>
        </w:numPr>
        <w:spacing w:after="120"/>
        <w:rPr>
          <w:rFonts w:eastAsia="Times New Roman"/>
          <w:lang w:eastAsia="de-DE"/>
        </w:rPr>
      </w:pPr>
      <w:r w:rsidRPr="00F45A5D">
        <w:rPr>
          <w:rFonts w:eastAsia="Times New Roman"/>
          <w:lang w:eastAsia="de-DE"/>
        </w:rPr>
        <w:t>Sekretionsmenge von mehr als einer Kompresse oder nicht-seröser Sekretion</w:t>
      </w:r>
    </w:p>
    <w:p w14:paraId="45C6051E" w14:textId="77777777" w:rsidR="006118B3" w:rsidRPr="00F45A5D" w:rsidRDefault="006118B3" w:rsidP="00115514">
      <w:pPr>
        <w:pStyle w:val="AuflistungQEP2020Punkt"/>
        <w:numPr>
          <w:ilvl w:val="1"/>
          <w:numId w:val="15"/>
        </w:numPr>
        <w:spacing w:after="120"/>
        <w:rPr>
          <w:rFonts w:eastAsia="Times New Roman"/>
          <w:lang w:eastAsia="de-DE"/>
        </w:rPr>
      </w:pPr>
      <w:r w:rsidRPr="00F45A5D">
        <w:rPr>
          <w:rFonts w:eastAsia="Times New Roman"/>
          <w:lang w:eastAsia="de-DE"/>
        </w:rPr>
        <w:t>Rötung, Schwellung, Überwärmung, Nekrosen und Beläge</w:t>
      </w:r>
    </w:p>
    <w:p w14:paraId="58BF1A27" w14:textId="77777777" w:rsidR="006118B3" w:rsidRPr="00F45A5D" w:rsidRDefault="006118B3" w:rsidP="00115514">
      <w:pPr>
        <w:pStyle w:val="AuflistungQEP2020Punkt"/>
        <w:numPr>
          <w:ilvl w:val="1"/>
          <w:numId w:val="15"/>
        </w:numPr>
        <w:spacing w:after="120"/>
        <w:rPr>
          <w:rFonts w:eastAsia="Times New Roman"/>
          <w:lang w:eastAsia="de-DE"/>
        </w:rPr>
      </w:pPr>
      <w:r w:rsidRPr="00F45A5D">
        <w:rPr>
          <w:rFonts w:eastAsia="Times New Roman"/>
          <w:lang w:eastAsia="de-DE"/>
        </w:rPr>
        <w:t>zunehmende Schmerzen</w:t>
      </w:r>
    </w:p>
    <w:p w14:paraId="76411832" w14:textId="2FA7DF9D" w:rsidR="006118B3" w:rsidRDefault="006118B3" w:rsidP="00BE185E">
      <w:pPr>
        <w:spacing w:after="120"/>
        <w:rPr>
          <w:rFonts w:ascii="Arial" w:hAnsi="Arial" w:cs="Arial"/>
        </w:rPr>
      </w:pPr>
    </w:p>
    <w:p w14:paraId="1CD70FAD" w14:textId="7AA7C044" w:rsidR="00954AC2" w:rsidRDefault="006118B3" w:rsidP="00BE185E">
      <w:pPr>
        <w:pStyle w:val="berschrift1QEP2020"/>
        <w:spacing w:after="120"/>
      </w:pPr>
      <w:bookmarkStart w:id="1" w:name="_Hlk63146667"/>
      <w:r>
        <w:t xml:space="preserve">Ablaufbeschreibung </w:t>
      </w:r>
      <w:r w:rsidR="003A029F">
        <w:t>Wundreinigung</w:t>
      </w:r>
    </w:p>
    <w:p w14:paraId="52638785" w14:textId="4FF91E08" w:rsidR="004D5259" w:rsidRDefault="00954AC2" w:rsidP="00BE185E">
      <w:pPr>
        <w:spacing w:after="120"/>
        <w:rPr>
          <w:rFonts w:ascii="Arial" w:hAnsi="Arial" w:cs="Arial"/>
        </w:rPr>
      </w:pPr>
      <w:r w:rsidRPr="00954AC2">
        <w:rPr>
          <w:rFonts w:ascii="Arial" w:hAnsi="Arial" w:cs="Arial"/>
        </w:rPr>
        <w:t>Bei jedem Verbandwechsel werden möglichst alle Beläge aus der Wunde entfernt. Die Reinigung des Wundbettes kann auf folgende Arten erreicht werden:</w:t>
      </w:r>
    </w:p>
    <w:p w14:paraId="643A93C5" w14:textId="296829E2" w:rsidR="004D5259" w:rsidRPr="00115514" w:rsidRDefault="004D5259" w:rsidP="00D275DD">
      <w:pPr>
        <w:pStyle w:val="AuflistungQEP2020Punkt"/>
        <w:spacing w:after="120"/>
      </w:pPr>
      <w:r w:rsidRPr="00954AC2">
        <w:t xml:space="preserve">Ausspülen (NaCl 0,9% </w:t>
      </w:r>
      <w:r w:rsidRPr="001419FF">
        <w:t>oder Ringerlösung)</w:t>
      </w:r>
      <w:r>
        <w:t>:</w:t>
      </w:r>
      <w:r w:rsidRPr="001419FF">
        <w:t xml:space="preserve"> z. B. bei chronischen Wunden sowie Fixateur externe, bei infizierten Wunden ggf. Ausspülen mit Antiseptika (s</w:t>
      </w:r>
      <w:r w:rsidR="00115514" w:rsidRPr="00115514">
        <w:t xml:space="preserve"> </w:t>
      </w:r>
      <w:r w:rsidR="00115514" w:rsidRPr="00115514">
        <w:rPr>
          <w:i/>
        </w:rPr>
        <w:t>Tabelle 1: Antiseptika bei infizierten Wunden)</w:t>
      </w:r>
    </w:p>
    <w:p w14:paraId="1C1B9EE4" w14:textId="1034C669" w:rsidR="00115514" w:rsidRDefault="00115514" w:rsidP="00D275DD">
      <w:pPr>
        <w:pStyle w:val="AuflistungQEP2020Punkt"/>
        <w:spacing w:after="120"/>
      </w:pPr>
      <w:r>
        <w:rPr>
          <w:i/>
        </w:rPr>
        <w:t>Ausduschen</w:t>
      </w:r>
    </w:p>
    <w:p w14:paraId="3643E834" w14:textId="37EC8DCA" w:rsidR="004D5259" w:rsidRDefault="004D5259" w:rsidP="00115514">
      <w:pPr>
        <w:pStyle w:val="AuflistungQEP2020Punkt"/>
        <w:numPr>
          <w:ilvl w:val="1"/>
          <w:numId w:val="15"/>
        </w:numPr>
      </w:pPr>
      <w:r>
        <w:t>z.</w:t>
      </w:r>
      <w:r w:rsidR="00115514">
        <w:t> </w:t>
      </w:r>
      <w:r>
        <w:t>B. von perianalen Wunden und Abszesshöhlen bei immunkompetenten Patienten: Wasser zuvor 1 Minute fließen lassen</w:t>
      </w:r>
    </w:p>
    <w:p w14:paraId="662FD221" w14:textId="3FCDAC84" w:rsidR="004D5259" w:rsidRDefault="004D5259" w:rsidP="00115514">
      <w:pPr>
        <w:pStyle w:val="AuflistungQEP2020Punkt"/>
        <w:numPr>
          <w:ilvl w:val="1"/>
          <w:numId w:val="15"/>
        </w:numPr>
      </w:pPr>
      <w:r>
        <w:t>z.</w:t>
      </w:r>
      <w:r w:rsidR="00115514">
        <w:t> </w:t>
      </w:r>
      <w:r>
        <w:t xml:space="preserve">B. von perianalen Wunden bei immunsupprimierten Patienten: Verwendung von </w:t>
      </w:r>
      <w:r w:rsidR="009E1B7D">
        <w:t>Sterilw</w:t>
      </w:r>
      <w:r>
        <w:t>asser</w:t>
      </w:r>
      <w:r w:rsidR="009E1B7D">
        <w:t>-F</w:t>
      </w:r>
      <w:r>
        <w:t>iltern</w:t>
      </w:r>
    </w:p>
    <w:p w14:paraId="539D2184" w14:textId="476A97C9" w:rsidR="004D5259" w:rsidRDefault="001225DE" w:rsidP="00BE185E">
      <w:pPr>
        <w:pStyle w:val="AuflistungQEP2020Punkt"/>
        <w:spacing w:after="120"/>
      </w:pPr>
      <w:r>
        <w:t>m</w:t>
      </w:r>
      <w:r w:rsidR="004D5259" w:rsidRPr="00D65B78">
        <w:t xml:space="preserve">echanisch mit </w:t>
      </w:r>
      <w:r w:rsidR="000A16E9">
        <w:t xml:space="preserve">steriler </w:t>
      </w:r>
      <w:r w:rsidR="004D5259" w:rsidRPr="00D65B78">
        <w:t xml:space="preserve">Pinzette und </w:t>
      </w:r>
      <w:r w:rsidR="000A16E9">
        <w:t xml:space="preserve">sterilem </w:t>
      </w:r>
      <w:r w:rsidR="004D5259" w:rsidRPr="00D65B78">
        <w:t>Tupfer (Wundreinigung von innen nach außen, um keine Hautk</w:t>
      </w:r>
      <w:r w:rsidR="004D5259">
        <w:t>eime in die Wunde einzubringen)</w:t>
      </w:r>
    </w:p>
    <w:p w14:paraId="737E9FEE" w14:textId="5709E020" w:rsidR="00D275DD" w:rsidRPr="00A53422" w:rsidRDefault="001225DE" w:rsidP="00D275DD">
      <w:pPr>
        <w:pStyle w:val="AuflistungQEP2020Punkt"/>
        <w:spacing w:after="120"/>
      </w:pPr>
      <w:r>
        <w:t>f</w:t>
      </w:r>
      <w:r w:rsidR="004D5259">
        <w:t xml:space="preserve">alls das Auswischen mit Pinzette und Tupfer nicht ausreicht, erfolgt ein chirurgisches (1. Wahl) oder autolytisches (2. </w:t>
      </w:r>
      <w:r w:rsidR="004D5259" w:rsidRPr="004D5259">
        <w:t>Wahl) Débridement (ärztliche Tätigkeit!)</w:t>
      </w:r>
    </w:p>
    <w:p w14:paraId="0703E6DD" w14:textId="57E5D7AC" w:rsidR="00D275DD" w:rsidRPr="00CA7E54" w:rsidRDefault="00D275DD" w:rsidP="00CA7E54">
      <w:pPr>
        <w:spacing w:after="120"/>
        <w:rPr>
          <w:rFonts w:ascii="Arial" w:hAnsi="Arial" w:cs="Arial"/>
        </w:rPr>
      </w:pPr>
    </w:p>
    <w:p w14:paraId="79022F15" w14:textId="0561AFF5" w:rsidR="00954AC2" w:rsidRDefault="006118B3" w:rsidP="00BE185E">
      <w:pPr>
        <w:pStyle w:val="berschrift1QEP2020"/>
        <w:spacing w:after="120"/>
      </w:pPr>
      <w:r>
        <w:t xml:space="preserve">Ablaufbeschreibung </w:t>
      </w:r>
      <w:r w:rsidR="004D5259">
        <w:t xml:space="preserve">Behandlung </w:t>
      </w:r>
      <w:r>
        <w:t>von infizierte</w:t>
      </w:r>
      <w:r w:rsidR="00AC74D0">
        <w:t>n</w:t>
      </w:r>
      <w:r>
        <w:t xml:space="preserve"> Wunde</w:t>
      </w:r>
      <w:r w:rsidR="00AC74D0">
        <w:t>n</w:t>
      </w:r>
    </w:p>
    <w:p w14:paraId="63D5366F" w14:textId="316BF6C2" w:rsidR="00290CD1" w:rsidRDefault="006118B3" w:rsidP="00BE185E">
      <w:pPr>
        <w:pStyle w:val="AuflistungQEP2020Punkt"/>
        <w:spacing w:after="120"/>
      </w:pPr>
      <w:r>
        <w:t>M</w:t>
      </w:r>
      <w:r w:rsidR="00954AC2" w:rsidRPr="00954AC2">
        <w:t xml:space="preserve">öglichst ausreichende Drainage von </w:t>
      </w:r>
      <w:r w:rsidR="00F74151">
        <w:t xml:space="preserve">Eiteransammlungen und </w:t>
      </w:r>
      <w:r w:rsidR="00820DB2">
        <w:t>gründliche</w:t>
      </w:r>
      <w:r w:rsidR="00F74151">
        <w:t xml:space="preserve"> </w:t>
      </w:r>
      <w:r w:rsidR="00954AC2" w:rsidRPr="00954AC2">
        <w:t>Entfernung des gesamten nekrotischen Gewebes</w:t>
      </w:r>
    </w:p>
    <w:p w14:paraId="0BB655F7" w14:textId="01B4772C" w:rsidR="000A16E9" w:rsidRPr="00290CD1" w:rsidRDefault="000A16E9" w:rsidP="00BE185E">
      <w:pPr>
        <w:pStyle w:val="AuflistungQEP2020Punkt"/>
        <w:spacing w:after="120"/>
      </w:pPr>
      <w:r w:rsidRPr="000A16E9">
        <w:t>Wunddrainagen möglich</w:t>
      </w:r>
      <w:r w:rsidR="005156A9">
        <w:t xml:space="preserve">st frühzeitig entfernen (Zeitpunkt </w:t>
      </w:r>
      <w:r w:rsidR="00D44BCC">
        <w:t xml:space="preserve">ist </w:t>
      </w:r>
      <w:r w:rsidR="005156A9">
        <w:t>chirugisch determiniert)</w:t>
      </w:r>
    </w:p>
    <w:p w14:paraId="05961945" w14:textId="2059F312" w:rsidR="00290CD1" w:rsidRDefault="001225DE" w:rsidP="00BE185E">
      <w:pPr>
        <w:pStyle w:val="AuflistungQEP2020Punkt"/>
        <w:spacing w:after="120"/>
      </w:pPr>
      <w:r>
        <w:t>s</w:t>
      </w:r>
      <w:r w:rsidR="00954AC2" w:rsidRPr="00290CD1">
        <w:t>ystemische Antibiose bei ggf. bestehender phlegmonöser Infektion des umgebenden Gewebes</w:t>
      </w:r>
    </w:p>
    <w:p w14:paraId="6A54107B" w14:textId="7844659B" w:rsidR="00954AC2" w:rsidRDefault="00954AC2" w:rsidP="00BE185E">
      <w:pPr>
        <w:pStyle w:val="AuflistungQEP2020Punkt"/>
        <w:spacing w:after="120"/>
      </w:pPr>
      <w:r w:rsidRPr="00290CD1">
        <w:t xml:space="preserve">Antiseptika </w:t>
      </w:r>
      <w:r w:rsidR="001859B9">
        <w:t>(</w:t>
      </w:r>
      <w:r w:rsidR="001859B9" w:rsidRPr="004235E6">
        <w:rPr>
          <w:i/>
        </w:rPr>
        <w:t>siehe</w:t>
      </w:r>
      <w:r w:rsidR="001859B9">
        <w:t xml:space="preserve"> </w:t>
      </w:r>
      <w:r w:rsidR="001859B9" w:rsidRPr="004235E6">
        <w:rPr>
          <w:i/>
        </w:rPr>
        <w:t>Tabelle 1: Antiseptika bei infizierten Wunden</w:t>
      </w:r>
      <w:r w:rsidR="001859B9">
        <w:t xml:space="preserve">) </w:t>
      </w:r>
      <w:r w:rsidRPr="00290CD1">
        <w:t>nur bei Verdacht auf eine Infektion oder bei einer bestehenden, manifesten Infektion; immer nur gezielt und kurzzeitig (i. d. R. 5 - 7 Tage, in Ausnahmefällen bis 3 Wochen) anwenden, da alle Antiseptika zelltoxisch sind und deshalb die Wundheilung v. a. in der Granulationsphase hemmen sowie Irritationen und allergische Reaktionen provozieren können</w:t>
      </w:r>
    </w:p>
    <w:bookmarkEnd w:id="1"/>
    <w:p w14:paraId="3FF516E8" w14:textId="77777777" w:rsidR="004235E6" w:rsidRPr="00CA7E54" w:rsidRDefault="004235E6" w:rsidP="00CA7E54">
      <w:pPr>
        <w:spacing w:after="120"/>
        <w:rPr>
          <w:rFonts w:ascii="Arial" w:hAnsi="Arial" w:cs="Arial"/>
        </w:rPr>
      </w:pPr>
    </w:p>
    <w:p w14:paraId="1796CBFD" w14:textId="7BDAA42C" w:rsidR="00954AC2" w:rsidRPr="00A75EF8" w:rsidRDefault="00A75EF8" w:rsidP="00334A66">
      <w:pPr>
        <w:spacing w:after="120"/>
        <w:ind w:firstLine="284"/>
        <w:rPr>
          <w:rFonts w:ascii="Arial" w:hAnsi="Arial" w:cs="Arial"/>
          <w:sz w:val="18"/>
          <w:szCs w:val="18"/>
        </w:rPr>
      </w:pPr>
      <w:r w:rsidRPr="004235E6">
        <w:rPr>
          <w:rFonts w:ascii="Arial" w:eastAsia="Times New Roman" w:hAnsi="Arial" w:cs="Arial"/>
          <w:b/>
          <w:noProof/>
          <w:sz w:val="24"/>
          <w:szCs w:val="24"/>
          <w:lang w:eastAsia="de-DE"/>
        </w:rPr>
        <w:lastRenderedPageBreak/>
        <w:t>Tabelle 1: Antiseptika bei infizierten Wunden</w:t>
      </w:r>
      <w:r w:rsidR="00752955">
        <w:rPr>
          <w:rStyle w:val="Funotenzeichen"/>
          <w:rFonts w:ascii="Arial" w:hAnsi="Arial" w:cs="Arial"/>
          <w:sz w:val="18"/>
          <w:szCs w:val="18"/>
        </w:rPr>
        <w:footnoteReference w:id="3"/>
      </w:r>
    </w:p>
    <w:tbl>
      <w:tblPr>
        <w:tblStyle w:val="KBVTabelle111"/>
        <w:tblW w:w="9639" w:type="dxa"/>
        <w:tblInd w:w="279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984"/>
        <w:gridCol w:w="1843"/>
        <w:gridCol w:w="1134"/>
        <w:gridCol w:w="2126"/>
        <w:gridCol w:w="2552"/>
      </w:tblGrid>
      <w:tr w:rsidR="00E45629" w:rsidRPr="00EB1775" w14:paraId="72F2758D" w14:textId="77777777" w:rsidTr="007D28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84" w:type="dxa"/>
            <w:shd w:val="clear" w:color="auto" w:fill="DFE9ED"/>
          </w:tcPr>
          <w:p w14:paraId="0F1C7890" w14:textId="77777777" w:rsidR="00265FB7" w:rsidRPr="008D03AD" w:rsidRDefault="008D03AD" w:rsidP="00265FB7">
            <w:pPr>
              <w:spacing w:after="120"/>
              <w:rPr>
                <w:rFonts w:ascii="Arial" w:hAnsi="Arial" w:cs="Arial"/>
                <w:color w:val="000000" w:themeColor="text1"/>
              </w:rPr>
            </w:pPr>
            <w:r w:rsidRPr="008D03AD">
              <w:rPr>
                <w:rFonts w:ascii="Arial" w:hAnsi="Arial" w:cs="Arial"/>
                <w:color w:val="000000" w:themeColor="text1"/>
              </w:rPr>
              <w:t>Antiseptikum/</w:t>
            </w:r>
            <w:r w:rsidRPr="008D03AD">
              <w:rPr>
                <w:rFonts w:eastAsia="Times New Roman"/>
                <w:color w:val="000000" w:themeColor="text1"/>
                <w:lang w:eastAsia="de-DE"/>
              </w:rPr>
              <w:br/>
            </w:r>
            <w:r w:rsidRPr="008D03AD">
              <w:rPr>
                <w:rFonts w:ascii="Arial" w:hAnsi="Arial" w:cs="Arial"/>
                <w:color w:val="000000" w:themeColor="text1"/>
              </w:rPr>
              <w:t>Wirkstoff</w:t>
            </w:r>
          </w:p>
        </w:tc>
        <w:tc>
          <w:tcPr>
            <w:tcW w:w="1843" w:type="dxa"/>
            <w:shd w:val="clear" w:color="auto" w:fill="DFE9ED"/>
          </w:tcPr>
          <w:p w14:paraId="5249E302" w14:textId="77777777" w:rsidR="00265FB7" w:rsidRPr="008D03AD" w:rsidRDefault="008D03AD" w:rsidP="00265FB7">
            <w:pPr>
              <w:spacing w:after="12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Anwendung</w:t>
            </w:r>
          </w:p>
        </w:tc>
        <w:tc>
          <w:tcPr>
            <w:tcW w:w="1134" w:type="dxa"/>
            <w:shd w:val="clear" w:color="auto" w:fill="DFE9ED"/>
          </w:tcPr>
          <w:p w14:paraId="7796B47E" w14:textId="77777777" w:rsidR="00265FB7" w:rsidRPr="008D03AD" w:rsidRDefault="008D03AD" w:rsidP="00265FB7">
            <w:pPr>
              <w:spacing w:after="12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Einwirk-</w:t>
            </w:r>
            <w:r w:rsidRPr="008D03AD">
              <w:rPr>
                <w:rFonts w:eastAsia="Times New Roman"/>
                <w:color w:val="000000" w:themeColor="text1"/>
                <w:lang w:eastAsia="de-DE"/>
              </w:rPr>
              <w:br/>
            </w:r>
            <w:r>
              <w:rPr>
                <w:rFonts w:ascii="Arial" w:hAnsi="Arial" w:cs="Arial"/>
                <w:color w:val="000000" w:themeColor="text1"/>
              </w:rPr>
              <w:t>zeit</w:t>
            </w:r>
          </w:p>
        </w:tc>
        <w:tc>
          <w:tcPr>
            <w:tcW w:w="2126" w:type="dxa"/>
            <w:shd w:val="clear" w:color="auto" w:fill="DFE9ED"/>
          </w:tcPr>
          <w:p w14:paraId="6B972DC6" w14:textId="77777777" w:rsidR="00265FB7" w:rsidRPr="008D03AD" w:rsidRDefault="008D03AD" w:rsidP="00265FB7">
            <w:pPr>
              <w:spacing w:after="12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Vorsicht!</w:t>
            </w:r>
          </w:p>
        </w:tc>
        <w:tc>
          <w:tcPr>
            <w:tcW w:w="2552" w:type="dxa"/>
            <w:shd w:val="clear" w:color="auto" w:fill="DFE9ED"/>
          </w:tcPr>
          <w:p w14:paraId="21C3E344" w14:textId="77777777" w:rsidR="00265FB7" w:rsidRPr="00F92973" w:rsidRDefault="008D03AD" w:rsidP="00265FB7">
            <w:pPr>
              <w:spacing w:after="120"/>
              <w:rPr>
                <w:rFonts w:ascii="Arial" w:hAnsi="Arial" w:cs="Arial"/>
                <w:i/>
                <w:color w:val="808080"/>
              </w:rPr>
            </w:pPr>
            <w:r w:rsidRPr="00F92973">
              <w:rPr>
                <w:rFonts w:ascii="Arial" w:hAnsi="Arial" w:cs="Arial"/>
                <w:i/>
                <w:color w:val="808080"/>
              </w:rPr>
              <w:t>Praxisbeispiele</w:t>
            </w:r>
          </w:p>
        </w:tc>
      </w:tr>
      <w:tr w:rsidR="00E45629" w:rsidRPr="00EB1775" w14:paraId="714B5E14" w14:textId="77777777" w:rsidTr="007D2882">
        <w:tc>
          <w:tcPr>
            <w:tcW w:w="1984" w:type="dxa"/>
          </w:tcPr>
          <w:p w14:paraId="5A9497DC" w14:textId="77777777" w:rsidR="00C2656F" w:rsidRPr="00307DE3" w:rsidRDefault="00C2656F" w:rsidP="00C2656F">
            <w:pPr>
              <w:rPr>
                <w:rFonts w:ascii="Arial" w:hAnsi="Arial" w:cs="Arial"/>
                <w:sz w:val="20"/>
                <w:szCs w:val="20"/>
              </w:rPr>
            </w:pPr>
            <w:r w:rsidRPr="00307DE3">
              <w:rPr>
                <w:rFonts w:ascii="Arial" w:hAnsi="Arial" w:cs="Arial"/>
                <w:sz w:val="20"/>
                <w:szCs w:val="20"/>
              </w:rPr>
              <w:t>PVP-Jod</w:t>
            </w:r>
          </w:p>
          <w:p w14:paraId="1192B3A8" w14:textId="77777777" w:rsidR="00C2656F" w:rsidRPr="00307DE3" w:rsidRDefault="00C2656F" w:rsidP="00C2656F">
            <w:pPr>
              <w:rPr>
                <w:rFonts w:ascii="Arial" w:hAnsi="Arial" w:cs="Arial"/>
                <w:sz w:val="20"/>
                <w:szCs w:val="20"/>
              </w:rPr>
            </w:pPr>
          </w:p>
          <w:p w14:paraId="4402FA9D" w14:textId="77777777" w:rsidR="00C2656F" w:rsidRPr="00307DE3" w:rsidRDefault="00C2656F" w:rsidP="00C2656F">
            <w:pPr>
              <w:rPr>
                <w:rFonts w:ascii="Arial" w:hAnsi="Arial" w:cs="Arial"/>
                <w:sz w:val="20"/>
                <w:szCs w:val="20"/>
              </w:rPr>
            </w:pPr>
            <w:r w:rsidRPr="00307DE3">
              <w:rPr>
                <w:rFonts w:ascii="Arial" w:hAnsi="Arial" w:cs="Arial"/>
                <w:sz w:val="20"/>
                <w:szCs w:val="20"/>
              </w:rPr>
              <w:t>Cadexomer-Jod</w:t>
            </w:r>
          </w:p>
        </w:tc>
        <w:tc>
          <w:tcPr>
            <w:tcW w:w="1843" w:type="dxa"/>
          </w:tcPr>
          <w:p w14:paraId="415536EC" w14:textId="77777777" w:rsidR="00C2656F" w:rsidRPr="00307DE3" w:rsidRDefault="00C2656F" w:rsidP="00C2656F">
            <w:pPr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07DE3">
              <w:rPr>
                <w:rFonts w:ascii="Arial" w:hAnsi="Arial" w:cs="Arial"/>
                <w:bCs/>
                <w:sz w:val="20"/>
                <w:szCs w:val="20"/>
              </w:rPr>
              <w:t>Primäre Wundversorgung, bei stagnieren-</w:t>
            </w:r>
          </w:p>
          <w:p w14:paraId="7D28C60F" w14:textId="77777777" w:rsidR="00C2656F" w:rsidRPr="00307DE3" w:rsidRDefault="00C2656F" w:rsidP="00C2656F">
            <w:pPr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07DE3">
              <w:rPr>
                <w:rFonts w:ascii="Arial" w:hAnsi="Arial" w:cs="Arial"/>
                <w:bCs/>
                <w:sz w:val="20"/>
                <w:szCs w:val="20"/>
              </w:rPr>
              <w:t>der Wundheilung</w:t>
            </w:r>
          </w:p>
          <w:p w14:paraId="204334D9" w14:textId="77777777" w:rsidR="00C2656F" w:rsidRPr="00307DE3" w:rsidRDefault="00C2656F" w:rsidP="00C2656F">
            <w:pPr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07DE3">
              <w:rPr>
                <w:rFonts w:ascii="Arial" w:hAnsi="Arial" w:cs="Arial"/>
                <w:bCs/>
                <w:sz w:val="20"/>
                <w:szCs w:val="20"/>
              </w:rPr>
              <w:t>1:10 verdünnt für</w:t>
            </w:r>
          </w:p>
          <w:p w14:paraId="4D4F2500" w14:textId="77777777" w:rsidR="00C2656F" w:rsidRPr="00307DE3" w:rsidRDefault="00C2656F" w:rsidP="00C2656F">
            <w:pPr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07DE3">
              <w:rPr>
                <w:rFonts w:ascii="Arial" w:hAnsi="Arial" w:cs="Arial"/>
                <w:bCs/>
                <w:sz w:val="20"/>
                <w:szCs w:val="20"/>
              </w:rPr>
              <w:t>Wundspülungen</w:t>
            </w:r>
          </w:p>
        </w:tc>
        <w:tc>
          <w:tcPr>
            <w:tcW w:w="1134" w:type="dxa"/>
          </w:tcPr>
          <w:p w14:paraId="704B455E" w14:textId="77777777" w:rsidR="00C2656F" w:rsidRPr="00307DE3" w:rsidRDefault="00C2656F" w:rsidP="00C2656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07DE3">
              <w:rPr>
                <w:rFonts w:ascii="Arial" w:hAnsi="Arial" w:cs="Arial"/>
                <w:bCs/>
                <w:sz w:val="20"/>
                <w:szCs w:val="20"/>
              </w:rPr>
              <w:t>5 Min</w:t>
            </w:r>
          </w:p>
        </w:tc>
        <w:tc>
          <w:tcPr>
            <w:tcW w:w="2126" w:type="dxa"/>
          </w:tcPr>
          <w:p w14:paraId="12B11539" w14:textId="77777777" w:rsidR="00C2656F" w:rsidRPr="00307DE3" w:rsidRDefault="00C2656F" w:rsidP="00F90D9A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307DE3">
              <w:rPr>
                <w:rFonts w:ascii="Arial" w:hAnsi="Arial" w:cs="Arial"/>
                <w:sz w:val="20"/>
                <w:szCs w:val="20"/>
              </w:rPr>
              <w:t>Für kurzzeitige Anwendung</w:t>
            </w:r>
          </w:p>
          <w:p w14:paraId="2E87D8BE" w14:textId="77777777" w:rsidR="00C2656F" w:rsidRDefault="00C2656F" w:rsidP="00F90D9A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726B3E">
              <w:rPr>
                <w:rFonts w:ascii="Arial" w:hAnsi="Arial" w:cs="Arial"/>
                <w:b/>
                <w:sz w:val="20"/>
                <w:szCs w:val="20"/>
              </w:rPr>
              <w:t>Kontraindikationen:</w:t>
            </w:r>
            <w:r w:rsidR="00E4562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07DE3">
              <w:rPr>
                <w:rFonts w:ascii="Arial" w:hAnsi="Arial" w:cs="Arial"/>
                <w:sz w:val="20"/>
                <w:szCs w:val="20"/>
              </w:rPr>
              <w:t>Schilddrüsener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307DE3">
              <w:rPr>
                <w:rFonts w:ascii="Arial" w:hAnsi="Arial" w:cs="Arial"/>
                <w:sz w:val="20"/>
                <w:szCs w:val="20"/>
              </w:rPr>
              <w:t>krankungen und Radiojodtherapie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2C92AADF" w14:textId="77777777" w:rsidR="00C2656F" w:rsidRPr="00307DE3" w:rsidRDefault="00C2656F" w:rsidP="00F90D9A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  <w:r w:rsidRPr="00307DE3">
              <w:rPr>
                <w:rFonts w:ascii="Arial" w:hAnsi="Arial" w:cs="Arial"/>
                <w:sz w:val="20"/>
                <w:szCs w:val="20"/>
              </w:rPr>
              <w:t>ei Kindern nur in Ausnahmefällen</w:t>
            </w:r>
          </w:p>
        </w:tc>
        <w:tc>
          <w:tcPr>
            <w:tcW w:w="2552" w:type="dxa"/>
          </w:tcPr>
          <w:p w14:paraId="11B1E92F" w14:textId="77777777" w:rsidR="00C2656F" w:rsidRPr="00C2656F" w:rsidRDefault="00C2656F" w:rsidP="00C2656F">
            <w:pPr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C2656F">
              <w:rPr>
                <w:rFonts w:ascii="Arial" w:hAnsi="Arial" w:cs="Arial"/>
                <w:i/>
                <w:color w:val="808080"/>
                <w:sz w:val="20"/>
                <w:szCs w:val="20"/>
              </w:rPr>
              <w:t>…</w:t>
            </w:r>
          </w:p>
        </w:tc>
      </w:tr>
      <w:tr w:rsidR="00E45629" w:rsidRPr="00EB1775" w14:paraId="38BC3DD0" w14:textId="77777777" w:rsidTr="007D2882">
        <w:tc>
          <w:tcPr>
            <w:tcW w:w="1984" w:type="dxa"/>
          </w:tcPr>
          <w:p w14:paraId="73651355" w14:textId="77777777" w:rsidR="00C2656F" w:rsidRPr="00307DE3" w:rsidRDefault="00C2656F" w:rsidP="00C2656F">
            <w:pPr>
              <w:rPr>
                <w:rFonts w:ascii="Arial" w:hAnsi="Arial" w:cs="Arial"/>
                <w:sz w:val="20"/>
                <w:szCs w:val="20"/>
              </w:rPr>
            </w:pPr>
            <w:r w:rsidRPr="00307DE3">
              <w:rPr>
                <w:rFonts w:ascii="Arial" w:hAnsi="Arial" w:cs="Arial"/>
                <w:sz w:val="20"/>
                <w:szCs w:val="20"/>
              </w:rPr>
              <w:t>Octenidin-hydrochlorid</w:t>
            </w:r>
          </w:p>
        </w:tc>
        <w:tc>
          <w:tcPr>
            <w:tcW w:w="1843" w:type="dxa"/>
          </w:tcPr>
          <w:p w14:paraId="07A39DA4" w14:textId="77777777" w:rsidR="00C2656F" w:rsidRDefault="00C2656F" w:rsidP="00C2656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07DE3">
              <w:rPr>
                <w:rFonts w:ascii="Arial" w:hAnsi="Arial" w:cs="Arial"/>
                <w:bCs/>
                <w:sz w:val="20"/>
                <w:szCs w:val="20"/>
              </w:rPr>
              <w:t>Schle</w:t>
            </w:r>
            <w:r>
              <w:rPr>
                <w:rFonts w:ascii="Arial" w:hAnsi="Arial" w:cs="Arial"/>
                <w:bCs/>
                <w:sz w:val="20"/>
                <w:szCs w:val="20"/>
              </w:rPr>
              <w:t>imhaut,</w:t>
            </w:r>
          </w:p>
          <w:p w14:paraId="2AE35680" w14:textId="77777777" w:rsidR="00C2656F" w:rsidRPr="00307DE3" w:rsidRDefault="00C2656F" w:rsidP="00C2656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07DE3">
              <w:rPr>
                <w:rFonts w:ascii="Arial" w:hAnsi="Arial" w:cs="Arial"/>
                <w:bCs/>
                <w:sz w:val="20"/>
                <w:szCs w:val="20"/>
              </w:rPr>
              <w:t>Wundspülungen und Nassphase</w:t>
            </w:r>
          </w:p>
        </w:tc>
        <w:tc>
          <w:tcPr>
            <w:tcW w:w="1134" w:type="dxa"/>
          </w:tcPr>
          <w:p w14:paraId="6E7A2FA2" w14:textId="77777777" w:rsidR="00C2656F" w:rsidRPr="00307DE3" w:rsidRDefault="00C2656F" w:rsidP="00C2656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07DE3">
              <w:rPr>
                <w:rFonts w:ascii="Arial" w:hAnsi="Arial" w:cs="Arial"/>
                <w:bCs/>
                <w:sz w:val="20"/>
                <w:szCs w:val="20"/>
              </w:rPr>
              <w:t>1 Min</w:t>
            </w:r>
          </w:p>
        </w:tc>
        <w:tc>
          <w:tcPr>
            <w:tcW w:w="2126" w:type="dxa"/>
          </w:tcPr>
          <w:p w14:paraId="60825076" w14:textId="77777777" w:rsidR="00C2656F" w:rsidRPr="00307DE3" w:rsidRDefault="00C2656F" w:rsidP="00F90D9A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307DE3">
              <w:rPr>
                <w:rFonts w:ascii="Arial" w:hAnsi="Arial" w:cs="Arial"/>
                <w:sz w:val="20"/>
                <w:szCs w:val="20"/>
              </w:rPr>
              <w:t>Für kurzzeitige Anwendung und Langzeittherapie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0255AD64" w14:textId="77777777" w:rsidR="00C2656F" w:rsidRPr="00307DE3" w:rsidRDefault="00C2656F" w:rsidP="00F90D9A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7E6153">
              <w:rPr>
                <w:rFonts w:ascii="Arial" w:hAnsi="Arial" w:cs="Arial"/>
                <w:b/>
                <w:sz w:val="20"/>
                <w:szCs w:val="20"/>
              </w:rPr>
              <w:t>Nicht</w:t>
            </w:r>
            <w:r w:rsidRPr="00307DE3">
              <w:rPr>
                <w:rFonts w:ascii="Arial" w:hAnsi="Arial" w:cs="Arial"/>
                <w:sz w:val="20"/>
                <w:szCs w:val="20"/>
              </w:rPr>
              <w:t xml:space="preserve"> auf Trommelfell</w:t>
            </w:r>
          </w:p>
        </w:tc>
        <w:tc>
          <w:tcPr>
            <w:tcW w:w="2552" w:type="dxa"/>
          </w:tcPr>
          <w:p w14:paraId="2BE985BC" w14:textId="77777777" w:rsidR="00C2656F" w:rsidRPr="00C2656F" w:rsidRDefault="00C2656F" w:rsidP="00C2656F">
            <w:pPr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C2656F">
              <w:rPr>
                <w:rFonts w:ascii="Arial" w:hAnsi="Arial" w:cs="Arial"/>
                <w:i/>
                <w:color w:val="808080"/>
                <w:sz w:val="20"/>
                <w:szCs w:val="20"/>
              </w:rPr>
              <w:t>…</w:t>
            </w:r>
          </w:p>
        </w:tc>
      </w:tr>
      <w:tr w:rsidR="00E45629" w:rsidRPr="00EB1775" w14:paraId="5618B435" w14:textId="77777777" w:rsidTr="007D2882">
        <w:tc>
          <w:tcPr>
            <w:tcW w:w="1984" w:type="dxa"/>
          </w:tcPr>
          <w:p w14:paraId="289C2E1B" w14:textId="77777777" w:rsidR="00C2656F" w:rsidRPr="00307DE3" w:rsidRDefault="00C2656F" w:rsidP="00C2656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Polyhexanid</w:t>
            </w:r>
          </w:p>
        </w:tc>
        <w:tc>
          <w:tcPr>
            <w:tcW w:w="1843" w:type="dxa"/>
          </w:tcPr>
          <w:p w14:paraId="0AA1779C" w14:textId="77777777" w:rsidR="00C2656F" w:rsidRDefault="00C2656F" w:rsidP="00F90D9A">
            <w:pPr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07DE3">
              <w:rPr>
                <w:rFonts w:ascii="Arial" w:hAnsi="Arial" w:cs="Arial"/>
                <w:bCs/>
                <w:sz w:val="20"/>
                <w:szCs w:val="20"/>
              </w:rPr>
              <w:t>Feuchte Wundbehandlung</w:t>
            </w:r>
            <w:r>
              <w:rPr>
                <w:rFonts w:ascii="Arial" w:hAnsi="Arial" w:cs="Arial"/>
                <w:bCs/>
                <w:sz w:val="20"/>
                <w:szCs w:val="20"/>
              </w:rPr>
              <w:t>,</w:t>
            </w:r>
          </w:p>
          <w:p w14:paraId="6F765F2E" w14:textId="77777777" w:rsidR="00C2656F" w:rsidRPr="00307DE3" w:rsidRDefault="00C2656F" w:rsidP="00F90D9A">
            <w:pPr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07DE3">
              <w:rPr>
                <w:rFonts w:ascii="Arial" w:hAnsi="Arial" w:cs="Arial"/>
                <w:bCs/>
                <w:sz w:val="20"/>
                <w:szCs w:val="20"/>
              </w:rPr>
              <w:t>Wundspülungen in</w:t>
            </w:r>
          </w:p>
          <w:p w14:paraId="2B2E5ACD" w14:textId="77777777" w:rsidR="00C2656F" w:rsidRDefault="00C2656F" w:rsidP="00F90D9A">
            <w:pPr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07DE3">
              <w:rPr>
                <w:rFonts w:ascii="Arial" w:hAnsi="Arial" w:cs="Arial"/>
                <w:bCs/>
                <w:sz w:val="20"/>
                <w:szCs w:val="20"/>
              </w:rPr>
              <w:t>Körperhöhlen</w:t>
            </w:r>
            <w:r>
              <w:rPr>
                <w:rFonts w:ascii="Arial" w:hAnsi="Arial" w:cs="Arial"/>
                <w:bCs/>
                <w:sz w:val="20"/>
                <w:szCs w:val="20"/>
              </w:rPr>
              <w:t>,</w:t>
            </w:r>
          </w:p>
          <w:p w14:paraId="2C5E4450" w14:textId="77777777" w:rsidR="00C2656F" w:rsidRPr="00307DE3" w:rsidRDefault="00C2656F" w:rsidP="00F90D9A">
            <w:pPr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</w:t>
            </w:r>
            <w:r w:rsidRPr="00307DE3">
              <w:rPr>
                <w:rFonts w:ascii="Arial" w:hAnsi="Arial" w:cs="Arial"/>
                <w:bCs/>
                <w:sz w:val="20"/>
                <w:szCs w:val="20"/>
              </w:rPr>
              <w:t>hronische und sehr empfindliche Wunden</w:t>
            </w:r>
          </w:p>
        </w:tc>
        <w:tc>
          <w:tcPr>
            <w:tcW w:w="1134" w:type="dxa"/>
          </w:tcPr>
          <w:p w14:paraId="376F82BC" w14:textId="77777777" w:rsidR="00C2656F" w:rsidRPr="00307DE3" w:rsidRDefault="00C2656F" w:rsidP="00C2656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07DE3">
              <w:rPr>
                <w:rFonts w:ascii="Arial" w:hAnsi="Arial" w:cs="Arial"/>
                <w:bCs/>
                <w:sz w:val="20"/>
                <w:szCs w:val="20"/>
              </w:rPr>
              <w:t>10-15</w:t>
            </w:r>
          </w:p>
          <w:p w14:paraId="4BF73FB0" w14:textId="77777777" w:rsidR="00C2656F" w:rsidRPr="00307DE3" w:rsidRDefault="00C2656F" w:rsidP="00C2656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07DE3">
              <w:rPr>
                <w:rFonts w:ascii="Arial" w:hAnsi="Arial" w:cs="Arial"/>
                <w:bCs/>
                <w:sz w:val="20"/>
                <w:szCs w:val="20"/>
              </w:rPr>
              <w:t>Min</w:t>
            </w:r>
          </w:p>
        </w:tc>
        <w:tc>
          <w:tcPr>
            <w:tcW w:w="2126" w:type="dxa"/>
          </w:tcPr>
          <w:p w14:paraId="67531129" w14:textId="77777777" w:rsidR="00C2656F" w:rsidRDefault="00C2656F" w:rsidP="00F90D9A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307DE3">
              <w:rPr>
                <w:rFonts w:ascii="Arial" w:hAnsi="Arial" w:cs="Arial"/>
                <w:sz w:val="20"/>
                <w:szCs w:val="20"/>
              </w:rPr>
              <w:t>Zur wiederholten Anwendung</w:t>
            </w:r>
            <w:r>
              <w:rPr>
                <w:rFonts w:ascii="Arial" w:hAnsi="Arial" w:cs="Arial"/>
                <w:sz w:val="20"/>
                <w:szCs w:val="20"/>
              </w:rPr>
              <w:t xml:space="preserve"> geeignet.</w:t>
            </w:r>
            <w:r w:rsidRPr="00307DE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8C64402" w14:textId="77777777" w:rsidR="00C2656F" w:rsidRPr="00307DE3" w:rsidRDefault="00C2656F" w:rsidP="00F90D9A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</w:t>
            </w:r>
            <w:r w:rsidRPr="00F05C9A">
              <w:rPr>
                <w:rFonts w:ascii="Arial" w:hAnsi="Arial" w:cs="Arial"/>
                <w:b/>
                <w:sz w:val="20"/>
                <w:szCs w:val="20"/>
              </w:rPr>
              <w:t>icht</w:t>
            </w:r>
            <w:r>
              <w:rPr>
                <w:rFonts w:ascii="Arial" w:hAnsi="Arial" w:cs="Arial"/>
                <w:sz w:val="20"/>
                <w:szCs w:val="20"/>
              </w:rPr>
              <w:t xml:space="preserve"> für Gelenkspülungen verwenden</w:t>
            </w:r>
            <w:r w:rsidRPr="00307DE3">
              <w:rPr>
                <w:rFonts w:ascii="Arial" w:hAnsi="Arial" w:cs="Arial"/>
                <w:sz w:val="20"/>
                <w:szCs w:val="20"/>
              </w:rPr>
              <w:t>, da 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07DE3">
              <w:rPr>
                <w:rFonts w:ascii="Arial" w:hAnsi="Arial" w:cs="Arial"/>
                <w:sz w:val="20"/>
                <w:szCs w:val="20"/>
              </w:rPr>
              <w:t>Knorpel schädigen kann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552" w:type="dxa"/>
          </w:tcPr>
          <w:p w14:paraId="692BF311" w14:textId="77777777" w:rsidR="00C2656F" w:rsidRPr="00C2656F" w:rsidRDefault="00C2656F" w:rsidP="00C2656F">
            <w:pPr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C2656F">
              <w:rPr>
                <w:rFonts w:ascii="Arial" w:hAnsi="Arial" w:cs="Arial"/>
                <w:i/>
                <w:color w:val="808080"/>
                <w:sz w:val="20"/>
                <w:szCs w:val="20"/>
              </w:rPr>
              <w:t>…</w:t>
            </w:r>
          </w:p>
        </w:tc>
      </w:tr>
      <w:tr w:rsidR="00E45629" w:rsidRPr="00EB1775" w14:paraId="533B736D" w14:textId="77777777" w:rsidTr="007D2882">
        <w:tc>
          <w:tcPr>
            <w:tcW w:w="1984" w:type="dxa"/>
          </w:tcPr>
          <w:p w14:paraId="0CC637B7" w14:textId="77777777" w:rsidR="00C2656F" w:rsidRPr="00307DE3" w:rsidRDefault="00C2656F" w:rsidP="00C2656F">
            <w:pPr>
              <w:rPr>
                <w:rFonts w:ascii="Arial" w:hAnsi="Arial" w:cs="Arial"/>
                <w:sz w:val="20"/>
                <w:szCs w:val="20"/>
              </w:rPr>
            </w:pPr>
            <w:r w:rsidRPr="00307DE3">
              <w:rPr>
                <w:rFonts w:ascii="Arial" w:hAnsi="Arial" w:cs="Arial"/>
                <w:sz w:val="20"/>
                <w:szCs w:val="20"/>
              </w:rPr>
              <w:t>Wasserstoffperoxid</w:t>
            </w:r>
          </w:p>
          <w:p w14:paraId="2B540E85" w14:textId="77777777" w:rsidR="00C2656F" w:rsidRPr="00307DE3" w:rsidRDefault="00C2656F" w:rsidP="00C2656F">
            <w:pPr>
              <w:rPr>
                <w:rFonts w:ascii="Arial" w:hAnsi="Arial" w:cs="Arial"/>
                <w:sz w:val="20"/>
                <w:szCs w:val="20"/>
              </w:rPr>
            </w:pPr>
            <w:r w:rsidRPr="00307DE3">
              <w:rPr>
                <w:rFonts w:ascii="Arial" w:hAnsi="Arial" w:cs="Arial"/>
                <w:sz w:val="20"/>
                <w:szCs w:val="20"/>
              </w:rPr>
              <w:t>3%</w:t>
            </w:r>
          </w:p>
        </w:tc>
        <w:tc>
          <w:tcPr>
            <w:tcW w:w="1843" w:type="dxa"/>
          </w:tcPr>
          <w:p w14:paraId="52BDD025" w14:textId="77777777" w:rsidR="00C2656F" w:rsidRPr="00307DE3" w:rsidRDefault="00C2656F" w:rsidP="00F90D9A">
            <w:pPr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07DE3">
              <w:rPr>
                <w:rFonts w:ascii="Arial" w:hAnsi="Arial" w:cs="Arial"/>
                <w:bCs/>
                <w:sz w:val="20"/>
                <w:szCs w:val="20"/>
              </w:rPr>
              <w:t>Nur zur Entfernung hartnäckiger äußerlicher Blutkrusten</w:t>
            </w:r>
          </w:p>
        </w:tc>
        <w:tc>
          <w:tcPr>
            <w:tcW w:w="1134" w:type="dxa"/>
          </w:tcPr>
          <w:p w14:paraId="56E6EE63" w14:textId="77777777" w:rsidR="00C2656F" w:rsidRPr="00307DE3" w:rsidRDefault="00C2656F" w:rsidP="00C2656F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745428B9" w14:textId="77777777" w:rsidR="00C2656F" w:rsidRPr="00307DE3" w:rsidRDefault="00C2656F" w:rsidP="00F90D9A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307DE3">
              <w:rPr>
                <w:rFonts w:ascii="Arial" w:hAnsi="Arial" w:cs="Arial"/>
                <w:sz w:val="20"/>
                <w:szCs w:val="20"/>
              </w:rPr>
              <w:t xml:space="preserve">Unzureichend wirksam als Antiseptikum, Inaktivierung durch Blut, stark zytotoxisch, </w:t>
            </w:r>
            <w:r w:rsidRPr="00726B3E">
              <w:rPr>
                <w:rFonts w:ascii="Arial" w:hAnsi="Arial" w:cs="Arial"/>
                <w:b/>
                <w:sz w:val="20"/>
                <w:szCs w:val="20"/>
              </w:rPr>
              <w:t>gehört nicht in Wunden!</w:t>
            </w:r>
          </w:p>
        </w:tc>
        <w:tc>
          <w:tcPr>
            <w:tcW w:w="2552" w:type="dxa"/>
          </w:tcPr>
          <w:p w14:paraId="5BAB3C76" w14:textId="77777777" w:rsidR="00C2656F" w:rsidRPr="00C2656F" w:rsidRDefault="00C2656F" w:rsidP="00C2656F">
            <w:pPr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C2656F">
              <w:rPr>
                <w:rFonts w:ascii="Arial" w:hAnsi="Arial" w:cs="Arial"/>
                <w:i/>
                <w:color w:val="808080"/>
                <w:sz w:val="20"/>
                <w:szCs w:val="20"/>
              </w:rPr>
              <w:t>…</w:t>
            </w:r>
          </w:p>
        </w:tc>
      </w:tr>
      <w:tr w:rsidR="00E45629" w:rsidRPr="00EB1775" w14:paraId="5EB61D3F" w14:textId="77777777" w:rsidTr="007D2882">
        <w:tc>
          <w:tcPr>
            <w:tcW w:w="1984" w:type="dxa"/>
          </w:tcPr>
          <w:p w14:paraId="2AC80067" w14:textId="77777777" w:rsidR="00C2656F" w:rsidRPr="00307DE3" w:rsidRDefault="00C2656F" w:rsidP="00C2656F">
            <w:pPr>
              <w:rPr>
                <w:rFonts w:ascii="Arial" w:hAnsi="Arial" w:cs="Arial"/>
                <w:sz w:val="20"/>
                <w:szCs w:val="20"/>
              </w:rPr>
            </w:pPr>
            <w:r w:rsidRPr="00307DE3">
              <w:rPr>
                <w:rFonts w:ascii="Arial" w:hAnsi="Arial" w:cs="Arial"/>
                <w:sz w:val="20"/>
                <w:szCs w:val="20"/>
              </w:rPr>
              <w:t>Silbersulfadiazin</w:t>
            </w:r>
          </w:p>
        </w:tc>
        <w:tc>
          <w:tcPr>
            <w:tcW w:w="1843" w:type="dxa"/>
          </w:tcPr>
          <w:p w14:paraId="55C44728" w14:textId="77777777" w:rsidR="00C2656F" w:rsidRPr="00307DE3" w:rsidRDefault="00C2656F" w:rsidP="00F90D9A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307DE3">
              <w:rPr>
                <w:rFonts w:ascii="Arial" w:hAnsi="Arial" w:cs="Arial"/>
                <w:sz w:val="20"/>
                <w:szCs w:val="20"/>
              </w:rPr>
              <w:t>Verbrennungs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307DE3">
              <w:rPr>
                <w:rFonts w:ascii="Arial" w:hAnsi="Arial" w:cs="Arial"/>
                <w:sz w:val="20"/>
                <w:szCs w:val="20"/>
              </w:rPr>
              <w:t>wunden</w:t>
            </w:r>
            <w:r>
              <w:rPr>
                <w:rFonts w:ascii="Arial" w:hAnsi="Arial" w:cs="Arial"/>
                <w:sz w:val="20"/>
                <w:szCs w:val="20"/>
              </w:rPr>
              <w:t>, o</w:t>
            </w:r>
            <w:r w:rsidRPr="00307DE3">
              <w:rPr>
                <w:rFonts w:ascii="Arial" w:hAnsi="Arial" w:cs="Arial"/>
                <w:sz w:val="20"/>
                <w:szCs w:val="20"/>
              </w:rPr>
              <w:t>berfl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307DE3">
              <w:rPr>
                <w:rFonts w:ascii="Arial" w:hAnsi="Arial" w:cs="Arial"/>
                <w:sz w:val="20"/>
                <w:szCs w:val="20"/>
              </w:rPr>
              <w:t xml:space="preserve"> chron. Wunden</w:t>
            </w:r>
          </w:p>
        </w:tc>
        <w:tc>
          <w:tcPr>
            <w:tcW w:w="1134" w:type="dxa"/>
          </w:tcPr>
          <w:p w14:paraId="65EABE44" w14:textId="77777777" w:rsidR="00C2656F" w:rsidRPr="00307DE3" w:rsidRDefault="00C2656F" w:rsidP="00C265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99236C1" w14:textId="77777777" w:rsidR="00C2656F" w:rsidRPr="00307DE3" w:rsidRDefault="00C2656F" w:rsidP="00F90D9A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307DE3">
              <w:rPr>
                <w:rFonts w:ascii="Arial" w:hAnsi="Arial" w:cs="Arial"/>
                <w:sz w:val="20"/>
                <w:szCs w:val="20"/>
              </w:rPr>
              <w:t>Unzureichend mikrobiozid, allergen, Schorfbildung möglich</w:t>
            </w:r>
          </w:p>
        </w:tc>
        <w:tc>
          <w:tcPr>
            <w:tcW w:w="2552" w:type="dxa"/>
          </w:tcPr>
          <w:p w14:paraId="794B7435" w14:textId="77777777" w:rsidR="00C2656F" w:rsidRPr="00C2656F" w:rsidRDefault="00C2656F" w:rsidP="00C2656F">
            <w:pPr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C2656F">
              <w:rPr>
                <w:rFonts w:ascii="Arial" w:hAnsi="Arial" w:cs="Arial"/>
                <w:i/>
                <w:color w:val="808080"/>
                <w:sz w:val="20"/>
                <w:szCs w:val="20"/>
              </w:rPr>
              <w:t>…</w:t>
            </w:r>
          </w:p>
        </w:tc>
      </w:tr>
    </w:tbl>
    <w:p w14:paraId="0B8CEDCE" w14:textId="1594D9E6" w:rsidR="000D3324" w:rsidRDefault="000D3324" w:rsidP="001130E8">
      <w:pPr>
        <w:rPr>
          <w:rFonts w:ascii="Arial" w:eastAsia="Times New Roman" w:hAnsi="Arial" w:cs="Arial"/>
          <w:szCs w:val="20"/>
          <w:lang w:eastAsia="de-DE"/>
        </w:rPr>
      </w:pPr>
    </w:p>
    <w:p w14:paraId="0A780C9F" w14:textId="77777777" w:rsidR="000D3324" w:rsidRDefault="000D3324">
      <w:pPr>
        <w:rPr>
          <w:rFonts w:ascii="Arial" w:eastAsia="Times New Roman" w:hAnsi="Arial" w:cs="Arial"/>
          <w:szCs w:val="20"/>
          <w:lang w:eastAsia="de-DE"/>
        </w:rPr>
      </w:pPr>
      <w:r>
        <w:rPr>
          <w:rFonts w:ascii="Arial" w:eastAsia="Times New Roman" w:hAnsi="Arial" w:cs="Arial"/>
          <w:szCs w:val="20"/>
          <w:lang w:eastAsia="de-DE"/>
        </w:rPr>
        <w:br w:type="page"/>
      </w:r>
    </w:p>
    <w:p w14:paraId="4EE3D5FB" w14:textId="77777777" w:rsidR="001130E8" w:rsidRDefault="001130E8" w:rsidP="001130E8">
      <w:pPr>
        <w:rPr>
          <w:rFonts w:ascii="Arial" w:eastAsia="Times New Roman" w:hAnsi="Arial" w:cs="Arial"/>
          <w:szCs w:val="20"/>
          <w:lang w:eastAsia="de-DE"/>
        </w:rPr>
      </w:pPr>
    </w:p>
    <w:p w14:paraId="40720B50" w14:textId="77777777" w:rsidR="00EB1D27" w:rsidRPr="00A75EF8" w:rsidRDefault="00EB1D27" w:rsidP="00334A66">
      <w:pPr>
        <w:spacing w:after="120"/>
        <w:ind w:firstLine="284"/>
        <w:rPr>
          <w:rFonts w:ascii="Arial" w:hAnsi="Arial" w:cs="Arial"/>
          <w:sz w:val="18"/>
          <w:szCs w:val="18"/>
        </w:rPr>
      </w:pPr>
      <w:r w:rsidRPr="004235E6">
        <w:rPr>
          <w:rFonts w:ascii="Arial" w:eastAsia="Times New Roman" w:hAnsi="Arial" w:cs="Arial"/>
          <w:b/>
          <w:noProof/>
          <w:sz w:val="24"/>
          <w:szCs w:val="24"/>
          <w:lang w:eastAsia="de-DE"/>
        </w:rPr>
        <w:t>Tabelle 2: Débridement und Wundauflage</w:t>
      </w:r>
      <w:r w:rsidR="008A2D48">
        <w:rPr>
          <w:rStyle w:val="Funotenzeichen"/>
          <w:rFonts w:ascii="Arial" w:hAnsi="Arial" w:cs="Arial"/>
          <w:sz w:val="18"/>
          <w:szCs w:val="18"/>
        </w:rPr>
        <w:footnoteReference w:id="4"/>
      </w:r>
    </w:p>
    <w:tbl>
      <w:tblPr>
        <w:tblStyle w:val="KBVTabelle111"/>
        <w:tblW w:w="9639" w:type="dxa"/>
        <w:tblInd w:w="279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366"/>
        <w:gridCol w:w="2706"/>
        <w:gridCol w:w="2706"/>
        <w:gridCol w:w="1861"/>
      </w:tblGrid>
      <w:tr w:rsidR="00364568" w:rsidRPr="00EB1775" w14:paraId="68E4C51B" w14:textId="77777777" w:rsidTr="00BB16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84" w:type="dxa"/>
            <w:shd w:val="clear" w:color="auto" w:fill="DFE9ED"/>
          </w:tcPr>
          <w:p w14:paraId="7228C2A4" w14:textId="77777777" w:rsidR="00364568" w:rsidRPr="008D03AD" w:rsidRDefault="00364568" w:rsidP="00CE683C">
            <w:pPr>
              <w:spacing w:after="12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Wundtyp</w:t>
            </w:r>
          </w:p>
        </w:tc>
        <w:tc>
          <w:tcPr>
            <w:tcW w:w="2268" w:type="dxa"/>
            <w:shd w:val="clear" w:color="auto" w:fill="DFE9ED"/>
          </w:tcPr>
          <w:p w14:paraId="20C011D4" w14:textId="77777777" w:rsidR="00364568" w:rsidRPr="008D03AD" w:rsidRDefault="00364568" w:rsidP="00CE683C">
            <w:pPr>
              <w:spacing w:after="12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Wunde mit </w:t>
            </w:r>
            <w:r w:rsidRPr="008D03AD">
              <w:rPr>
                <w:rFonts w:eastAsia="Times New Roman"/>
                <w:color w:val="000000" w:themeColor="text1"/>
                <w:lang w:eastAsia="de-DE"/>
              </w:rPr>
              <w:br/>
            </w:r>
            <w:r w:rsidRPr="00CE683C">
              <w:rPr>
                <w:rFonts w:ascii="Arial" w:hAnsi="Arial" w:cs="Arial"/>
                <w:color w:val="000000" w:themeColor="text1"/>
              </w:rPr>
              <w:t>mäßig oder viel Exsudat</w:t>
            </w:r>
          </w:p>
        </w:tc>
        <w:tc>
          <w:tcPr>
            <w:tcW w:w="2268" w:type="dxa"/>
            <w:shd w:val="clear" w:color="auto" w:fill="DFE9ED"/>
          </w:tcPr>
          <w:p w14:paraId="0378BC6C" w14:textId="77777777" w:rsidR="00364568" w:rsidRPr="008D03AD" w:rsidRDefault="00364568" w:rsidP="00CE683C">
            <w:pPr>
              <w:spacing w:after="12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Trockene Wunde</w:t>
            </w:r>
          </w:p>
        </w:tc>
        <w:tc>
          <w:tcPr>
            <w:tcW w:w="1560" w:type="dxa"/>
            <w:shd w:val="clear" w:color="auto" w:fill="DFE9ED"/>
          </w:tcPr>
          <w:p w14:paraId="49E13CDF" w14:textId="77777777" w:rsidR="00364568" w:rsidRPr="008D03AD" w:rsidRDefault="00364568" w:rsidP="00710D56">
            <w:pPr>
              <w:spacing w:after="12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Häufigkeit Verband-wechsel</w:t>
            </w:r>
          </w:p>
        </w:tc>
      </w:tr>
      <w:tr w:rsidR="00364568" w:rsidRPr="00EB1775" w14:paraId="27EE5CAD" w14:textId="77777777" w:rsidTr="00BB1672">
        <w:tc>
          <w:tcPr>
            <w:tcW w:w="1984" w:type="dxa"/>
          </w:tcPr>
          <w:p w14:paraId="2B6A8B7B" w14:textId="77777777" w:rsidR="00364568" w:rsidRPr="005759B3" w:rsidRDefault="00364568" w:rsidP="002C026C">
            <w:pPr>
              <w:autoSpaceDE w:val="0"/>
              <w:autoSpaceDN w:val="0"/>
              <w:adjustRightInd w:val="0"/>
              <w:spacing w:line="240" w:lineRule="auto"/>
              <w:ind w:right="-20"/>
              <w:rPr>
                <w:rFonts w:ascii="Arial" w:hAnsi="Arial" w:cs="Arial"/>
                <w:sz w:val="20"/>
                <w:szCs w:val="20"/>
              </w:rPr>
            </w:pPr>
            <w:r w:rsidRPr="005759B3">
              <w:rPr>
                <w:rFonts w:ascii="Arial" w:hAnsi="Arial" w:cs="Arial"/>
                <w:sz w:val="20"/>
                <w:szCs w:val="20"/>
              </w:rPr>
              <w:t>Nekrose</w:t>
            </w:r>
          </w:p>
        </w:tc>
        <w:tc>
          <w:tcPr>
            <w:tcW w:w="2268" w:type="dxa"/>
          </w:tcPr>
          <w:p w14:paraId="3175AC06" w14:textId="77777777" w:rsidR="00364568" w:rsidRPr="005759B3" w:rsidRDefault="00364568" w:rsidP="002C026C">
            <w:pPr>
              <w:autoSpaceDE w:val="0"/>
              <w:autoSpaceDN w:val="0"/>
              <w:adjustRightInd w:val="0"/>
              <w:spacing w:line="240" w:lineRule="auto"/>
              <w:ind w:left="3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Dé</w:t>
            </w:r>
            <w:r w:rsidRPr="005759B3">
              <w:rPr>
                <w:rFonts w:ascii="Arial" w:hAnsi="Arial" w:cs="Arial"/>
                <w:sz w:val="20"/>
                <w:szCs w:val="20"/>
              </w:rPr>
              <w:t>bri</w:t>
            </w:r>
            <w:r w:rsidRPr="005759B3"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 w:rsidRPr="005759B3">
              <w:rPr>
                <w:rFonts w:ascii="Arial" w:hAnsi="Arial" w:cs="Arial"/>
                <w:sz w:val="20"/>
                <w:szCs w:val="20"/>
              </w:rPr>
              <w:t>ement</w:t>
            </w:r>
            <w:r w:rsidRPr="005759B3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5759B3">
              <w:rPr>
                <w:rFonts w:ascii="Arial" w:hAnsi="Arial" w:cs="Arial"/>
                <w:sz w:val="20"/>
                <w:szCs w:val="20"/>
              </w:rPr>
              <w:t>(ev</w:t>
            </w:r>
            <w:r>
              <w:rPr>
                <w:rFonts w:ascii="Arial" w:hAnsi="Arial" w:cs="Arial"/>
                <w:sz w:val="20"/>
                <w:szCs w:val="20"/>
              </w:rPr>
              <w:t>tl.</w:t>
            </w:r>
            <w:r w:rsidRPr="005759B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759B3">
              <w:rPr>
                <w:rFonts w:ascii="Arial" w:hAnsi="Arial" w:cs="Arial"/>
                <w:sz w:val="20"/>
                <w:szCs w:val="20"/>
              </w:rPr>
              <w:t>im O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5759B3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268" w:type="dxa"/>
          </w:tcPr>
          <w:p w14:paraId="0A5540D1" w14:textId="77777777" w:rsidR="00364568" w:rsidRPr="005759B3" w:rsidRDefault="00364568" w:rsidP="002C026C">
            <w:pPr>
              <w:autoSpaceDE w:val="0"/>
              <w:autoSpaceDN w:val="0"/>
              <w:adjustRightInd w:val="0"/>
              <w:spacing w:line="240" w:lineRule="auto"/>
              <w:ind w:right="25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Dé</w:t>
            </w:r>
            <w:r w:rsidRPr="005759B3">
              <w:rPr>
                <w:rFonts w:ascii="Arial" w:hAnsi="Arial" w:cs="Arial"/>
                <w:sz w:val="20"/>
                <w:szCs w:val="20"/>
              </w:rPr>
              <w:t>bri</w:t>
            </w:r>
            <w:r w:rsidRPr="005759B3"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 w:rsidRPr="005759B3">
              <w:rPr>
                <w:rFonts w:ascii="Arial" w:hAnsi="Arial" w:cs="Arial"/>
                <w:sz w:val="20"/>
                <w:szCs w:val="20"/>
              </w:rPr>
              <w:t>ement</w:t>
            </w:r>
            <w:r w:rsidRPr="005759B3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5759B3">
              <w:rPr>
                <w:rFonts w:ascii="Arial" w:hAnsi="Arial" w:cs="Arial"/>
                <w:sz w:val="20"/>
                <w:szCs w:val="20"/>
              </w:rPr>
              <w:t>(e</w:t>
            </w:r>
            <w:r>
              <w:rPr>
                <w:rFonts w:ascii="Arial" w:hAnsi="Arial" w:cs="Arial"/>
                <w:sz w:val="20"/>
                <w:szCs w:val="20"/>
              </w:rPr>
              <w:t>vtl.</w:t>
            </w:r>
            <w:r w:rsidRPr="005759B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im OP</w:t>
            </w:r>
            <w:r w:rsidRPr="005759B3"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>, t</w:t>
            </w:r>
            <w:r w:rsidRPr="005759B3">
              <w:rPr>
                <w:rFonts w:ascii="Arial" w:hAnsi="Arial" w:cs="Arial"/>
                <w:sz w:val="20"/>
                <w:szCs w:val="20"/>
              </w:rPr>
              <w:t>rockene G</w:t>
            </w:r>
            <w:r w:rsidRPr="005759B3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5759B3">
              <w:rPr>
                <w:rFonts w:ascii="Arial" w:hAnsi="Arial" w:cs="Arial"/>
                <w:sz w:val="20"/>
                <w:szCs w:val="20"/>
              </w:rPr>
              <w:t>ngr</w:t>
            </w:r>
            <w:r w:rsidRPr="005759B3">
              <w:rPr>
                <w:rFonts w:ascii="Arial" w:hAnsi="Arial" w:cs="Arial"/>
                <w:spacing w:val="1"/>
                <w:sz w:val="20"/>
                <w:szCs w:val="20"/>
              </w:rPr>
              <w:t>ä</w:t>
            </w:r>
            <w:r w:rsidRPr="005759B3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5759B3">
              <w:rPr>
                <w:rFonts w:ascii="Arial" w:hAnsi="Arial" w:cs="Arial"/>
                <w:sz w:val="20"/>
                <w:szCs w:val="20"/>
              </w:rPr>
              <w:t>:</w:t>
            </w:r>
            <w:r w:rsidRPr="005759B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759B3">
              <w:rPr>
                <w:rFonts w:ascii="Arial" w:hAnsi="Arial" w:cs="Arial"/>
                <w:sz w:val="20"/>
                <w:szCs w:val="20"/>
              </w:rPr>
              <w:t>nur trocken verbinden</w:t>
            </w:r>
          </w:p>
        </w:tc>
        <w:tc>
          <w:tcPr>
            <w:tcW w:w="1560" w:type="dxa"/>
          </w:tcPr>
          <w:p w14:paraId="03A45537" w14:textId="77777777" w:rsidR="00364568" w:rsidRPr="005759B3" w:rsidRDefault="00364568" w:rsidP="002C026C">
            <w:pPr>
              <w:autoSpaceDE w:val="0"/>
              <w:autoSpaceDN w:val="0"/>
              <w:adjustRightInd w:val="0"/>
              <w:spacing w:line="240" w:lineRule="auto"/>
              <w:ind w:left="33" w:right="-20"/>
              <w:rPr>
                <w:rFonts w:ascii="Arial" w:hAnsi="Arial" w:cs="Arial"/>
                <w:sz w:val="20"/>
                <w:szCs w:val="20"/>
              </w:rPr>
            </w:pPr>
            <w:r w:rsidRPr="005759B3">
              <w:rPr>
                <w:rFonts w:ascii="Arial" w:hAnsi="Arial" w:cs="Arial"/>
                <w:sz w:val="20"/>
                <w:szCs w:val="20"/>
              </w:rPr>
              <w:t>täglich</w:t>
            </w:r>
          </w:p>
        </w:tc>
      </w:tr>
      <w:tr w:rsidR="00364568" w:rsidRPr="00EB1775" w14:paraId="32A0A80E" w14:textId="77777777" w:rsidTr="00BB1672">
        <w:tc>
          <w:tcPr>
            <w:tcW w:w="1984" w:type="dxa"/>
          </w:tcPr>
          <w:p w14:paraId="7E662964" w14:textId="77777777" w:rsidR="00364568" w:rsidRPr="005759B3" w:rsidRDefault="00364568" w:rsidP="002C026C">
            <w:pPr>
              <w:autoSpaceDE w:val="0"/>
              <w:autoSpaceDN w:val="0"/>
              <w:adjustRightInd w:val="0"/>
              <w:spacing w:line="240" w:lineRule="auto"/>
              <w:ind w:right="85"/>
              <w:rPr>
                <w:rFonts w:ascii="Arial" w:hAnsi="Arial" w:cs="Arial"/>
                <w:sz w:val="20"/>
                <w:szCs w:val="20"/>
              </w:rPr>
            </w:pPr>
            <w:r w:rsidRPr="005759B3">
              <w:rPr>
                <w:rFonts w:ascii="Arial" w:hAnsi="Arial" w:cs="Arial"/>
                <w:sz w:val="20"/>
                <w:szCs w:val="20"/>
              </w:rPr>
              <w:t>Nekrosen und Fibrin</w:t>
            </w:r>
          </w:p>
        </w:tc>
        <w:tc>
          <w:tcPr>
            <w:tcW w:w="2268" w:type="dxa"/>
          </w:tcPr>
          <w:p w14:paraId="7153C521" w14:textId="77777777" w:rsidR="00D57EDC" w:rsidRDefault="00D57EDC" w:rsidP="00D57EDC">
            <w:pPr>
              <w:autoSpaceDE w:val="0"/>
              <w:autoSpaceDN w:val="0"/>
              <w:adjustRightInd w:val="0"/>
              <w:spacing w:line="240" w:lineRule="auto"/>
              <w:ind w:right="6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Dé</w:t>
            </w:r>
            <w:r w:rsidRPr="005759B3">
              <w:rPr>
                <w:rFonts w:ascii="Arial" w:hAnsi="Arial" w:cs="Arial"/>
                <w:sz w:val="20"/>
                <w:szCs w:val="20"/>
              </w:rPr>
              <w:t>bri</w:t>
            </w:r>
            <w:r w:rsidRPr="005759B3"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 w:rsidRPr="005759B3">
              <w:rPr>
                <w:rFonts w:ascii="Arial" w:hAnsi="Arial" w:cs="Arial"/>
                <w:sz w:val="20"/>
                <w:szCs w:val="20"/>
              </w:rPr>
              <w:t>ement</w:t>
            </w:r>
            <w:r w:rsidRPr="005759B3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5759B3">
              <w:rPr>
                <w:rFonts w:ascii="Arial" w:hAnsi="Arial" w:cs="Arial"/>
                <w:sz w:val="20"/>
                <w:szCs w:val="20"/>
              </w:rPr>
              <w:t>(ev</w:t>
            </w:r>
            <w:r>
              <w:rPr>
                <w:rFonts w:ascii="Arial" w:hAnsi="Arial" w:cs="Arial"/>
                <w:sz w:val="20"/>
                <w:szCs w:val="20"/>
              </w:rPr>
              <w:t>tl</w:t>
            </w:r>
            <w:r w:rsidRPr="005759B3">
              <w:rPr>
                <w:rFonts w:ascii="Arial" w:hAnsi="Arial" w:cs="Arial"/>
                <w:sz w:val="20"/>
                <w:szCs w:val="20"/>
              </w:rPr>
              <w:t>.</w:t>
            </w:r>
            <w:r w:rsidRPr="005759B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759B3">
              <w:rPr>
                <w:rFonts w:ascii="Arial" w:hAnsi="Arial" w:cs="Arial"/>
                <w:sz w:val="20"/>
                <w:szCs w:val="20"/>
              </w:rPr>
              <w:t>im</w:t>
            </w:r>
            <w:r w:rsidRPr="005759B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5759B3">
              <w:rPr>
                <w:rFonts w:ascii="Arial" w:hAnsi="Arial" w:cs="Arial"/>
                <w:sz w:val="20"/>
                <w:szCs w:val="20"/>
              </w:rPr>
              <w:t>OP)</w:t>
            </w:r>
          </w:p>
          <w:p w14:paraId="35BE7DF2" w14:textId="77777777" w:rsidR="00D57EDC" w:rsidRPr="005759B3" w:rsidRDefault="00D57EDC" w:rsidP="00D57EDC">
            <w:pPr>
              <w:autoSpaceDE w:val="0"/>
              <w:autoSpaceDN w:val="0"/>
              <w:adjustRightInd w:val="0"/>
              <w:spacing w:line="240" w:lineRule="auto"/>
              <w:ind w:right="6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Oberfl.</w:t>
            </w:r>
            <w:r w:rsidRPr="005759B3">
              <w:rPr>
                <w:rFonts w:ascii="Arial" w:hAnsi="Arial" w:cs="Arial"/>
                <w:sz w:val="20"/>
                <w:szCs w:val="20"/>
              </w:rPr>
              <w:t xml:space="preserve"> Wunde:</w:t>
            </w:r>
          </w:p>
          <w:p w14:paraId="5EB2FEC4" w14:textId="444DA22F" w:rsidR="00364568" w:rsidRDefault="00364568" w:rsidP="002C026C">
            <w:pPr>
              <w:autoSpaceDE w:val="0"/>
              <w:autoSpaceDN w:val="0"/>
              <w:adjustRightInd w:val="0"/>
              <w:spacing w:line="240" w:lineRule="auto"/>
              <w:ind w:left="33" w:right="265"/>
              <w:rPr>
                <w:rFonts w:ascii="Arial" w:hAnsi="Arial" w:cs="Arial"/>
                <w:sz w:val="20"/>
                <w:szCs w:val="20"/>
              </w:rPr>
            </w:pPr>
            <w:r w:rsidRPr="005759B3">
              <w:rPr>
                <w:rFonts w:ascii="Arial" w:hAnsi="Arial" w:cs="Arial"/>
                <w:sz w:val="20"/>
                <w:szCs w:val="20"/>
              </w:rPr>
              <w:t>Hyd</w:t>
            </w:r>
            <w:r w:rsidRPr="005759B3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5759B3">
              <w:rPr>
                <w:rFonts w:ascii="Arial" w:hAnsi="Arial" w:cs="Arial"/>
                <w:sz w:val="20"/>
                <w:szCs w:val="20"/>
              </w:rPr>
              <w:t>ofaser</w:t>
            </w:r>
          </w:p>
          <w:p w14:paraId="13E49FA4" w14:textId="77777777" w:rsidR="00364568" w:rsidRPr="005759B3" w:rsidRDefault="00364568" w:rsidP="002C026C">
            <w:pPr>
              <w:autoSpaceDE w:val="0"/>
              <w:autoSpaceDN w:val="0"/>
              <w:adjustRightInd w:val="0"/>
              <w:spacing w:line="240" w:lineRule="auto"/>
              <w:ind w:left="33" w:right="265"/>
              <w:rPr>
                <w:rFonts w:ascii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Pr="005759B3">
              <w:rPr>
                <w:rFonts w:ascii="Arial" w:hAnsi="Arial" w:cs="Arial"/>
                <w:sz w:val="20"/>
                <w:szCs w:val="20"/>
              </w:rPr>
              <w:t>iefe Wund</w:t>
            </w:r>
            <w:r w:rsidRPr="005759B3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5759B3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44CD0269" w14:textId="77777777" w:rsidR="00364568" w:rsidRPr="005759B3" w:rsidRDefault="00364568" w:rsidP="002C026C">
            <w:pPr>
              <w:autoSpaceDE w:val="0"/>
              <w:autoSpaceDN w:val="0"/>
              <w:adjustRightInd w:val="0"/>
              <w:spacing w:line="240" w:lineRule="auto"/>
              <w:ind w:left="33" w:right="-20"/>
              <w:rPr>
                <w:rFonts w:ascii="Arial" w:hAnsi="Arial" w:cs="Arial"/>
                <w:sz w:val="20"/>
                <w:szCs w:val="20"/>
              </w:rPr>
            </w:pPr>
            <w:r w:rsidRPr="005759B3">
              <w:rPr>
                <w:rFonts w:ascii="Arial" w:hAnsi="Arial" w:cs="Arial"/>
                <w:sz w:val="20"/>
                <w:szCs w:val="20"/>
              </w:rPr>
              <w:t>Alginat oder VAC</w:t>
            </w:r>
          </w:p>
        </w:tc>
        <w:tc>
          <w:tcPr>
            <w:tcW w:w="2268" w:type="dxa"/>
          </w:tcPr>
          <w:p w14:paraId="07E259F4" w14:textId="77777777" w:rsidR="00364568" w:rsidRDefault="00364568" w:rsidP="002C026C">
            <w:pPr>
              <w:autoSpaceDE w:val="0"/>
              <w:autoSpaceDN w:val="0"/>
              <w:adjustRightInd w:val="0"/>
              <w:spacing w:line="240" w:lineRule="auto"/>
              <w:ind w:right="6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Dé</w:t>
            </w:r>
            <w:r w:rsidRPr="005759B3">
              <w:rPr>
                <w:rFonts w:ascii="Arial" w:hAnsi="Arial" w:cs="Arial"/>
                <w:sz w:val="20"/>
                <w:szCs w:val="20"/>
              </w:rPr>
              <w:t>bri</w:t>
            </w:r>
            <w:r w:rsidRPr="005759B3"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 w:rsidRPr="005759B3">
              <w:rPr>
                <w:rFonts w:ascii="Arial" w:hAnsi="Arial" w:cs="Arial"/>
                <w:sz w:val="20"/>
                <w:szCs w:val="20"/>
              </w:rPr>
              <w:t>ement</w:t>
            </w:r>
            <w:r w:rsidRPr="005759B3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5759B3">
              <w:rPr>
                <w:rFonts w:ascii="Arial" w:hAnsi="Arial" w:cs="Arial"/>
                <w:sz w:val="20"/>
                <w:szCs w:val="20"/>
              </w:rPr>
              <w:t>(ev</w:t>
            </w:r>
            <w:r>
              <w:rPr>
                <w:rFonts w:ascii="Arial" w:hAnsi="Arial" w:cs="Arial"/>
                <w:sz w:val="20"/>
                <w:szCs w:val="20"/>
              </w:rPr>
              <w:t>tl</w:t>
            </w:r>
            <w:r w:rsidRPr="005759B3">
              <w:rPr>
                <w:rFonts w:ascii="Arial" w:hAnsi="Arial" w:cs="Arial"/>
                <w:sz w:val="20"/>
                <w:szCs w:val="20"/>
              </w:rPr>
              <w:t>.</w:t>
            </w:r>
            <w:r w:rsidRPr="005759B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759B3">
              <w:rPr>
                <w:rFonts w:ascii="Arial" w:hAnsi="Arial" w:cs="Arial"/>
                <w:sz w:val="20"/>
                <w:szCs w:val="20"/>
              </w:rPr>
              <w:t>im</w:t>
            </w:r>
            <w:r w:rsidRPr="005759B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5759B3">
              <w:rPr>
                <w:rFonts w:ascii="Arial" w:hAnsi="Arial" w:cs="Arial"/>
                <w:sz w:val="20"/>
                <w:szCs w:val="20"/>
              </w:rPr>
              <w:t>OP)</w:t>
            </w:r>
          </w:p>
          <w:p w14:paraId="11A19706" w14:textId="77777777" w:rsidR="00364568" w:rsidRPr="005759B3" w:rsidRDefault="00364568" w:rsidP="002C026C">
            <w:pPr>
              <w:autoSpaceDE w:val="0"/>
              <w:autoSpaceDN w:val="0"/>
              <w:adjustRightInd w:val="0"/>
              <w:spacing w:line="240" w:lineRule="auto"/>
              <w:ind w:right="6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Oberfl.</w:t>
            </w:r>
            <w:r w:rsidRPr="005759B3">
              <w:rPr>
                <w:rFonts w:ascii="Arial" w:hAnsi="Arial" w:cs="Arial"/>
                <w:sz w:val="20"/>
                <w:szCs w:val="20"/>
              </w:rPr>
              <w:t xml:space="preserve"> Wunde:</w:t>
            </w:r>
          </w:p>
          <w:p w14:paraId="7F2B6930" w14:textId="77777777" w:rsidR="00364568" w:rsidRPr="005759B3" w:rsidRDefault="00364568" w:rsidP="002C026C">
            <w:pPr>
              <w:autoSpaceDE w:val="0"/>
              <w:autoSpaceDN w:val="0"/>
              <w:adjustRightInd w:val="0"/>
              <w:spacing w:line="240" w:lineRule="auto"/>
              <w:ind w:right="61"/>
              <w:rPr>
                <w:rFonts w:ascii="Arial" w:hAnsi="Arial" w:cs="Arial"/>
                <w:sz w:val="20"/>
                <w:szCs w:val="20"/>
              </w:rPr>
            </w:pPr>
            <w:r w:rsidRPr="005759B3">
              <w:rPr>
                <w:rFonts w:ascii="Arial" w:hAnsi="Arial" w:cs="Arial"/>
                <w:spacing w:val="1"/>
                <w:sz w:val="20"/>
                <w:szCs w:val="20"/>
              </w:rPr>
              <w:t>H</w:t>
            </w:r>
            <w:r w:rsidRPr="005759B3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5759B3">
              <w:rPr>
                <w:rFonts w:ascii="Arial" w:hAnsi="Arial" w:cs="Arial"/>
                <w:sz w:val="20"/>
                <w:szCs w:val="20"/>
              </w:rPr>
              <w:t>d</w:t>
            </w:r>
            <w:r w:rsidRPr="005759B3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5759B3">
              <w:rPr>
                <w:rFonts w:ascii="Arial" w:hAnsi="Arial" w:cs="Arial"/>
                <w:sz w:val="20"/>
                <w:szCs w:val="20"/>
              </w:rPr>
              <w:t>ofaser (befeuchtet)</w:t>
            </w:r>
          </w:p>
          <w:p w14:paraId="3F6F567E" w14:textId="77777777" w:rsidR="00364568" w:rsidRPr="005759B3" w:rsidRDefault="00364568" w:rsidP="002C026C">
            <w:pPr>
              <w:autoSpaceDE w:val="0"/>
              <w:autoSpaceDN w:val="0"/>
              <w:adjustRightInd w:val="0"/>
              <w:spacing w:line="240" w:lineRule="auto"/>
              <w:ind w:right="142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5759B3">
              <w:rPr>
                <w:rFonts w:ascii="Arial" w:hAnsi="Arial" w:cs="Arial"/>
                <w:sz w:val="20"/>
                <w:szCs w:val="20"/>
              </w:rPr>
              <w:t>Tiefe Wund</w:t>
            </w:r>
            <w:r w:rsidRPr="005759B3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5759B3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2D55E396" w14:textId="77777777" w:rsidR="00364568" w:rsidRPr="005759B3" w:rsidRDefault="00364568" w:rsidP="002C026C">
            <w:pPr>
              <w:autoSpaceDE w:val="0"/>
              <w:autoSpaceDN w:val="0"/>
              <w:adjustRightInd w:val="0"/>
              <w:spacing w:line="240" w:lineRule="auto"/>
              <w:ind w:right="142"/>
              <w:rPr>
                <w:rFonts w:ascii="Arial" w:hAnsi="Arial" w:cs="Arial"/>
                <w:sz w:val="20"/>
                <w:szCs w:val="20"/>
              </w:rPr>
            </w:pPr>
            <w:r w:rsidRPr="005759B3">
              <w:rPr>
                <w:rFonts w:ascii="Arial" w:hAnsi="Arial" w:cs="Arial"/>
                <w:sz w:val="20"/>
                <w:szCs w:val="20"/>
              </w:rPr>
              <w:t>Alginat (befeuch</w:t>
            </w:r>
            <w:r w:rsidRPr="005759B3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5759B3">
              <w:rPr>
                <w:rFonts w:ascii="Arial" w:hAnsi="Arial" w:cs="Arial"/>
                <w:sz w:val="20"/>
                <w:szCs w:val="20"/>
              </w:rPr>
              <w:t>et</w:t>
            </w:r>
            <w:r w:rsidRPr="005759B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759B3">
              <w:rPr>
                <w:rFonts w:ascii="Arial" w:hAnsi="Arial" w:cs="Arial"/>
                <w:sz w:val="20"/>
                <w:szCs w:val="20"/>
              </w:rPr>
              <w:t xml:space="preserve">oder </w:t>
            </w:r>
            <w:r w:rsidRPr="005759B3">
              <w:rPr>
                <w:rFonts w:ascii="Arial" w:hAnsi="Arial" w:cs="Arial"/>
                <w:spacing w:val="1"/>
                <w:sz w:val="20"/>
                <w:szCs w:val="20"/>
              </w:rPr>
              <w:t>H</w:t>
            </w:r>
            <w:r w:rsidRPr="005759B3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5759B3">
              <w:rPr>
                <w:rFonts w:ascii="Arial" w:hAnsi="Arial" w:cs="Arial"/>
                <w:sz w:val="20"/>
                <w:szCs w:val="20"/>
              </w:rPr>
              <w:t>d</w:t>
            </w:r>
            <w:r w:rsidRPr="005759B3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5759B3">
              <w:rPr>
                <w:rFonts w:ascii="Arial" w:hAnsi="Arial" w:cs="Arial"/>
                <w:sz w:val="20"/>
                <w:szCs w:val="20"/>
              </w:rPr>
              <w:t>o</w:t>
            </w:r>
            <w:r w:rsidRPr="005759B3">
              <w:rPr>
                <w:rFonts w:ascii="Arial" w:hAnsi="Arial" w:cs="Arial"/>
                <w:spacing w:val="1"/>
                <w:sz w:val="20"/>
                <w:szCs w:val="20"/>
              </w:rPr>
              <w:t>g</w:t>
            </w:r>
            <w:r w:rsidRPr="005759B3">
              <w:rPr>
                <w:rFonts w:ascii="Arial" w:hAnsi="Arial" w:cs="Arial"/>
                <w:sz w:val="20"/>
                <w:szCs w:val="20"/>
              </w:rPr>
              <w:t>el) oder VAC</w:t>
            </w:r>
          </w:p>
        </w:tc>
        <w:tc>
          <w:tcPr>
            <w:tcW w:w="1560" w:type="dxa"/>
          </w:tcPr>
          <w:p w14:paraId="5308B3BA" w14:textId="77777777" w:rsidR="00364568" w:rsidRPr="005759B3" w:rsidRDefault="00364568" w:rsidP="002C026C">
            <w:pPr>
              <w:autoSpaceDE w:val="0"/>
              <w:autoSpaceDN w:val="0"/>
              <w:adjustRightInd w:val="0"/>
              <w:spacing w:line="240" w:lineRule="auto"/>
              <w:ind w:left="33" w:right="-20"/>
              <w:rPr>
                <w:rFonts w:ascii="Arial" w:hAnsi="Arial" w:cs="Arial"/>
                <w:sz w:val="20"/>
                <w:szCs w:val="20"/>
              </w:rPr>
            </w:pPr>
            <w:r w:rsidRPr="005759B3">
              <w:rPr>
                <w:rFonts w:ascii="Arial" w:hAnsi="Arial" w:cs="Arial"/>
                <w:sz w:val="20"/>
                <w:szCs w:val="20"/>
              </w:rPr>
              <w:t>täglich</w:t>
            </w:r>
          </w:p>
        </w:tc>
      </w:tr>
      <w:tr w:rsidR="00364568" w:rsidRPr="00EB1775" w14:paraId="78E78DA1" w14:textId="77777777" w:rsidTr="00BB1672">
        <w:tc>
          <w:tcPr>
            <w:tcW w:w="1984" w:type="dxa"/>
          </w:tcPr>
          <w:p w14:paraId="585BEC63" w14:textId="77777777" w:rsidR="00364568" w:rsidRPr="005759B3" w:rsidRDefault="00364568" w:rsidP="002C026C">
            <w:pPr>
              <w:autoSpaceDE w:val="0"/>
              <w:autoSpaceDN w:val="0"/>
              <w:adjustRightInd w:val="0"/>
              <w:spacing w:line="240" w:lineRule="auto"/>
              <w:ind w:right="-20"/>
              <w:rPr>
                <w:rFonts w:ascii="Arial" w:hAnsi="Arial" w:cs="Arial"/>
                <w:sz w:val="20"/>
                <w:szCs w:val="20"/>
              </w:rPr>
            </w:pPr>
            <w:r w:rsidRPr="005759B3">
              <w:rPr>
                <w:rFonts w:ascii="Arial" w:hAnsi="Arial" w:cs="Arial"/>
                <w:sz w:val="20"/>
                <w:szCs w:val="20"/>
              </w:rPr>
              <w:t>Fibrin</w:t>
            </w:r>
          </w:p>
        </w:tc>
        <w:tc>
          <w:tcPr>
            <w:tcW w:w="2268" w:type="dxa"/>
          </w:tcPr>
          <w:p w14:paraId="598880DC" w14:textId="77777777" w:rsidR="00364568" w:rsidRPr="005759B3" w:rsidRDefault="00364568" w:rsidP="002C026C">
            <w:pPr>
              <w:autoSpaceDE w:val="0"/>
              <w:autoSpaceDN w:val="0"/>
              <w:adjustRightInd w:val="0"/>
              <w:spacing w:line="240" w:lineRule="auto"/>
              <w:ind w:left="33" w:right="326"/>
              <w:rPr>
                <w:rFonts w:ascii="Arial" w:hAnsi="Arial" w:cs="Arial"/>
                <w:sz w:val="20"/>
                <w:szCs w:val="20"/>
              </w:rPr>
            </w:pPr>
            <w:r w:rsidRPr="005759B3"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vtl.</w:t>
            </w:r>
            <w:r w:rsidRPr="005759B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Dé</w:t>
            </w:r>
            <w:r w:rsidRPr="005759B3">
              <w:rPr>
                <w:rFonts w:ascii="Arial" w:hAnsi="Arial" w:cs="Arial"/>
                <w:sz w:val="20"/>
                <w:szCs w:val="20"/>
              </w:rPr>
              <w:t>bri</w:t>
            </w:r>
            <w:r w:rsidRPr="005759B3"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 w:rsidRPr="005759B3">
              <w:rPr>
                <w:rFonts w:ascii="Arial" w:hAnsi="Arial" w:cs="Arial"/>
                <w:sz w:val="20"/>
                <w:szCs w:val="20"/>
              </w:rPr>
              <w:t>ement</w:t>
            </w:r>
            <w:r>
              <w:rPr>
                <w:rFonts w:ascii="Arial" w:hAnsi="Arial" w:cs="Arial"/>
                <w:sz w:val="20"/>
                <w:szCs w:val="20"/>
              </w:rPr>
              <w:t xml:space="preserve"> Oberfl.</w:t>
            </w:r>
            <w:r w:rsidRPr="005759B3">
              <w:rPr>
                <w:rFonts w:ascii="Arial" w:hAnsi="Arial" w:cs="Arial"/>
                <w:sz w:val="20"/>
                <w:szCs w:val="20"/>
              </w:rPr>
              <w:t xml:space="preserve"> Wunde: Hyd</w:t>
            </w:r>
            <w:r w:rsidRPr="005759B3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5759B3">
              <w:rPr>
                <w:rFonts w:ascii="Arial" w:hAnsi="Arial" w:cs="Arial"/>
                <w:sz w:val="20"/>
                <w:szCs w:val="20"/>
              </w:rPr>
              <w:t>ofaser, Alginat oder Schaumstoff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4C44B2A" w14:textId="77777777" w:rsidR="00364568" w:rsidRPr="005759B3" w:rsidRDefault="00364568" w:rsidP="002C026C">
            <w:pPr>
              <w:autoSpaceDE w:val="0"/>
              <w:autoSpaceDN w:val="0"/>
              <w:adjustRightInd w:val="0"/>
              <w:spacing w:line="240" w:lineRule="auto"/>
              <w:ind w:left="33" w:right="-20"/>
              <w:rPr>
                <w:rFonts w:ascii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Pr="005759B3">
              <w:rPr>
                <w:rFonts w:ascii="Arial" w:hAnsi="Arial" w:cs="Arial"/>
                <w:sz w:val="20"/>
                <w:szCs w:val="20"/>
              </w:rPr>
              <w:t>iefe Wund</w:t>
            </w:r>
            <w:r w:rsidRPr="005759B3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5759B3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598482E4" w14:textId="77777777" w:rsidR="00364568" w:rsidRPr="005759B3" w:rsidRDefault="00364568" w:rsidP="002C026C">
            <w:pPr>
              <w:autoSpaceDE w:val="0"/>
              <w:autoSpaceDN w:val="0"/>
              <w:adjustRightInd w:val="0"/>
              <w:spacing w:line="240" w:lineRule="auto"/>
              <w:ind w:left="33" w:right="-20"/>
              <w:rPr>
                <w:rFonts w:ascii="Arial" w:hAnsi="Arial" w:cs="Arial"/>
                <w:sz w:val="20"/>
                <w:szCs w:val="20"/>
              </w:rPr>
            </w:pPr>
            <w:r w:rsidRPr="005759B3">
              <w:rPr>
                <w:rFonts w:ascii="Arial" w:hAnsi="Arial" w:cs="Arial"/>
                <w:sz w:val="20"/>
                <w:szCs w:val="20"/>
              </w:rPr>
              <w:t>Alginat oder VAC</w:t>
            </w:r>
          </w:p>
        </w:tc>
        <w:tc>
          <w:tcPr>
            <w:tcW w:w="2268" w:type="dxa"/>
          </w:tcPr>
          <w:p w14:paraId="4B9E4F9A" w14:textId="77777777" w:rsidR="00364568" w:rsidRDefault="00364568" w:rsidP="002C026C">
            <w:pPr>
              <w:autoSpaceDE w:val="0"/>
              <w:autoSpaceDN w:val="0"/>
              <w:adjustRightInd w:val="0"/>
              <w:spacing w:line="240" w:lineRule="auto"/>
              <w:ind w:left="34" w:right="72"/>
              <w:rPr>
                <w:rFonts w:ascii="Arial" w:hAnsi="Arial" w:cs="Arial"/>
                <w:sz w:val="20"/>
                <w:szCs w:val="20"/>
              </w:rPr>
            </w:pPr>
            <w:r w:rsidRPr="005759B3"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vtl.</w:t>
            </w:r>
            <w:r w:rsidRPr="005759B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Dé</w:t>
            </w:r>
            <w:r w:rsidRPr="005759B3">
              <w:rPr>
                <w:rFonts w:ascii="Arial" w:hAnsi="Arial" w:cs="Arial"/>
                <w:sz w:val="20"/>
                <w:szCs w:val="20"/>
              </w:rPr>
              <w:t>bri</w:t>
            </w:r>
            <w:r w:rsidRPr="005759B3"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 w:rsidRPr="005759B3">
              <w:rPr>
                <w:rFonts w:ascii="Arial" w:hAnsi="Arial" w:cs="Arial"/>
                <w:sz w:val="20"/>
                <w:szCs w:val="20"/>
              </w:rPr>
              <w:t>ement</w:t>
            </w:r>
          </w:p>
          <w:p w14:paraId="13609A91" w14:textId="77777777" w:rsidR="00364568" w:rsidRDefault="00364568" w:rsidP="002C026C">
            <w:pPr>
              <w:autoSpaceDE w:val="0"/>
              <w:autoSpaceDN w:val="0"/>
              <w:adjustRightInd w:val="0"/>
              <w:spacing w:line="240" w:lineRule="auto"/>
              <w:ind w:left="34" w:right="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Oberfl.</w:t>
            </w:r>
            <w:r w:rsidRPr="005759B3">
              <w:rPr>
                <w:rFonts w:ascii="Arial" w:hAnsi="Arial" w:cs="Arial"/>
                <w:sz w:val="20"/>
                <w:szCs w:val="20"/>
              </w:rPr>
              <w:t xml:space="preserve"> Wunde: </w:t>
            </w:r>
            <w:r>
              <w:rPr>
                <w:rFonts w:ascii="Arial" w:hAnsi="Arial" w:cs="Arial"/>
                <w:sz w:val="20"/>
                <w:szCs w:val="20"/>
              </w:rPr>
              <w:t>b</w:t>
            </w:r>
            <w:r w:rsidRPr="005759B3">
              <w:rPr>
                <w:rFonts w:ascii="Arial" w:hAnsi="Arial" w:cs="Arial"/>
                <w:sz w:val="20"/>
                <w:szCs w:val="20"/>
              </w:rPr>
              <w:t>ef</w:t>
            </w:r>
            <w:r w:rsidRPr="005759B3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5759B3">
              <w:rPr>
                <w:rFonts w:ascii="Arial" w:hAnsi="Arial" w:cs="Arial"/>
                <w:sz w:val="20"/>
                <w:szCs w:val="20"/>
              </w:rPr>
              <w:t>uchtete</w:t>
            </w:r>
            <w:r w:rsidRPr="005759B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759B3">
              <w:rPr>
                <w:rFonts w:ascii="Arial" w:hAnsi="Arial" w:cs="Arial"/>
                <w:sz w:val="20"/>
                <w:szCs w:val="20"/>
              </w:rPr>
              <w:t>Hydrofas</w:t>
            </w:r>
            <w:r w:rsidRPr="005759B3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5759B3">
              <w:rPr>
                <w:rFonts w:ascii="Arial" w:hAnsi="Arial" w:cs="Arial"/>
                <w:sz w:val="20"/>
                <w:szCs w:val="20"/>
              </w:rPr>
              <w:t>r oder Alginat (ev</w:t>
            </w:r>
            <w:r>
              <w:rPr>
                <w:rFonts w:ascii="Arial" w:hAnsi="Arial" w:cs="Arial"/>
                <w:sz w:val="20"/>
                <w:szCs w:val="20"/>
              </w:rPr>
              <w:t>tl</w:t>
            </w:r>
            <w:r w:rsidRPr="005759B3">
              <w:rPr>
                <w:rFonts w:ascii="Arial" w:hAnsi="Arial" w:cs="Arial"/>
                <w:sz w:val="20"/>
                <w:szCs w:val="20"/>
              </w:rPr>
              <w:t>.</w:t>
            </w:r>
            <w:r w:rsidRPr="005759B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759B3">
              <w:rPr>
                <w:rFonts w:ascii="Arial" w:hAnsi="Arial" w:cs="Arial"/>
                <w:sz w:val="20"/>
                <w:szCs w:val="20"/>
              </w:rPr>
              <w:t>Hyd</w:t>
            </w:r>
            <w:r w:rsidRPr="005759B3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5759B3">
              <w:rPr>
                <w:rFonts w:ascii="Arial" w:hAnsi="Arial" w:cs="Arial"/>
                <w:sz w:val="20"/>
                <w:szCs w:val="20"/>
              </w:rPr>
              <w:t>gel)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C167B6C" w14:textId="77777777" w:rsidR="00364568" w:rsidRPr="005759B3" w:rsidRDefault="00364568" w:rsidP="002C026C">
            <w:pPr>
              <w:autoSpaceDE w:val="0"/>
              <w:autoSpaceDN w:val="0"/>
              <w:adjustRightInd w:val="0"/>
              <w:spacing w:line="240" w:lineRule="auto"/>
              <w:ind w:left="34" w:right="72"/>
              <w:rPr>
                <w:rFonts w:ascii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Pr="005759B3">
              <w:rPr>
                <w:rFonts w:ascii="Arial" w:hAnsi="Arial" w:cs="Arial"/>
                <w:sz w:val="20"/>
                <w:szCs w:val="20"/>
              </w:rPr>
              <w:t>iefe Wund</w:t>
            </w:r>
            <w:r w:rsidRPr="005759B3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5759B3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0589DAC5" w14:textId="77777777" w:rsidR="00364568" w:rsidRPr="005759B3" w:rsidRDefault="00364568" w:rsidP="002C026C">
            <w:pPr>
              <w:autoSpaceDE w:val="0"/>
              <w:autoSpaceDN w:val="0"/>
              <w:adjustRightInd w:val="0"/>
              <w:spacing w:line="240" w:lineRule="auto"/>
              <w:ind w:left="34" w:right="200"/>
              <w:rPr>
                <w:rFonts w:ascii="Arial" w:hAnsi="Arial" w:cs="Arial"/>
                <w:sz w:val="20"/>
                <w:szCs w:val="20"/>
              </w:rPr>
            </w:pPr>
            <w:r w:rsidRPr="005759B3">
              <w:rPr>
                <w:rFonts w:ascii="Arial" w:hAnsi="Arial" w:cs="Arial"/>
                <w:sz w:val="20"/>
                <w:szCs w:val="20"/>
              </w:rPr>
              <w:t>Befeuchtetes Alginat oder VAC</w:t>
            </w:r>
          </w:p>
        </w:tc>
        <w:tc>
          <w:tcPr>
            <w:tcW w:w="1560" w:type="dxa"/>
          </w:tcPr>
          <w:p w14:paraId="149A66D9" w14:textId="77777777" w:rsidR="00364568" w:rsidRPr="005759B3" w:rsidRDefault="00364568" w:rsidP="002C026C">
            <w:pPr>
              <w:autoSpaceDE w:val="0"/>
              <w:autoSpaceDN w:val="0"/>
              <w:adjustRightInd w:val="0"/>
              <w:spacing w:line="240" w:lineRule="auto"/>
              <w:ind w:left="33" w:right="130"/>
              <w:rPr>
                <w:rFonts w:ascii="Arial" w:hAnsi="Arial" w:cs="Arial"/>
                <w:sz w:val="20"/>
                <w:szCs w:val="20"/>
              </w:rPr>
            </w:pPr>
            <w:r w:rsidRPr="005759B3">
              <w:rPr>
                <w:rFonts w:ascii="Arial" w:hAnsi="Arial" w:cs="Arial"/>
                <w:sz w:val="20"/>
                <w:szCs w:val="20"/>
              </w:rPr>
              <w:t>täglich bis alle 48h</w:t>
            </w:r>
          </w:p>
        </w:tc>
      </w:tr>
      <w:tr w:rsidR="00364568" w:rsidRPr="00EB1775" w14:paraId="55FFDF55" w14:textId="77777777" w:rsidTr="00BB1672">
        <w:tc>
          <w:tcPr>
            <w:tcW w:w="1984" w:type="dxa"/>
          </w:tcPr>
          <w:p w14:paraId="66315F76" w14:textId="77777777" w:rsidR="00364568" w:rsidRPr="005759B3" w:rsidRDefault="00364568" w:rsidP="002C026C">
            <w:pPr>
              <w:autoSpaceDE w:val="0"/>
              <w:autoSpaceDN w:val="0"/>
              <w:adjustRightInd w:val="0"/>
              <w:spacing w:line="240" w:lineRule="auto"/>
              <w:ind w:right="202"/>
              <w:rPr>
                <w:rFonts w:ascii="Arial" w:hAnsi="Arial" w:cs="Arial"/>
                <w:sz w:val="20"/>
                <w:szCs w:val="20"/>
              </w:rPr>
            </w:pPr>
            <w:r w:rsidRPr="005759B3">
              <w:rPr>
                <w:rFonts w:ascii="Arial" w:hAnsi="Arial" w:cs="Arial"/>
                <w:sz w:val="20"/>
                <w:szCs w:val="20"/>
              </w:rPr>
              <w:t>Granu</w:t>
            </w:r>
            <w:r w:rsidRPr="005759B3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5759B3">
              <w:rPr>
                <w:rFonts w:ascii="Arial" w:hAnsi="Arial" w:cs="Arial"/>
                <w:sz w:val="20"/>
                <w:szCs w:val="20"/>
              </w:rPr>
              <w:t>tio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2268" w:type="dxa"/>
          </w:tcPr>
          <w:p w14:paraId="0F281A19" w14:textId="77777777" w:rsidR="00364568" w:rsidRDefault="00364568" w:rsidP="002C026C">
            <w:pPr>
              <w:autoSpaceDE w:val="0"/>
              <w:autoSpaceDN w:val="0"/>
              <w:adjustRightInd w:val="0"/>
              <w:spacing w:line="240" w:lineRule="auto"/>
              <w:ind w:left="33" w:right="281"/>
              <w:rPr>
                <w:rFonts w:ascii="Arial" w:hAnsi="Arial" w:cs="Arial"/>
                <w:sz w:val="20"/>
                <w:szCs w:val="20"/>
              </w:rPr>
            </w:pPr>
            <w:r w:rsidRPr="005759B3">
              <w:rPr>
                <w:rFonts w:ascii="Arial" w:hAnsi="Arial" w:cs="Arial"/>
                <w:sz w:val="20"/>
                <w:szCs w:val="20"/>
              </w:rPr>
              <w:t>Oberfl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5759B3">
              <w:rPr>
                <w:rFonts w:ascii="Arial" w:hAnsi="Arial" w:cs="Arial"/>
                <w:sz w:val="20"/>
                <w:szCs w:val="20"/>
              </w:rPr>
              <w:t>Wunde: Schaumstoff,</w:t>
            </w:r>
            <w:r w:rsidRPr="005759B3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5759B3">
              <w:rPr>
                <w:rFonts w:ascii="Arial" w:hAnsi="Arial" w:cs="Arial"/>
                <w:sz w:val="20"/>
                <w:szCs w:val="20"/>
              </w:rPr>
              <w:t>Hydrofaser oder Alginat,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07DD799" w14:textId="77777777" w:rsidR="00364568" w:rsidRPr="005759B3" w:rsidRDefault="00364568" w:rsidP="002C026C">
            <w:pPr>
              <w:autoSpaceDE w:val="0"/>
              <w:autoSpaceDN w:val="0"/>
              <w:adjustRightInd w:val="0"/>
              <w:spacing w:line="240" w:lineRule="auto"/>
              <w:ind w:left="33" w:right="28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Pr="005759B3">
              <w:rPr>
                <w:rFonts w:ascii="Arial" w:hAnsi="Arial" w:cs="Arial"/>
                <w:sz w:val="20"/>
                <w:szCs w:val="20"/>
              </w:rPr>
              <w:t>iefe Wund</w:t>
            </w:r>
            <w:r w:rsidRPr="005759B3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5759B3">
              <w:rPr>
                <w:rFonts w:ascii="Arial" w:hAnsi="Arial" w:cs="Arial"/>
                <w:sz w:val="20"/>
                <w:szCs w:val="20"/>
              </w:rPr>
              <w:t>:</w:t>
            </w:r>
            <w:r w:rsidRPr="005759B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759B3">
              <w:rPr>
                <w:rFonts w:ascii="Arial" w:hAnsi="Arial" w:cs="Arial"/>
                <w:sz w:val="20"/>
                <w:szCs w:val="20"/>
              </w:rPr>
              <w:t>Alginat, H</w:t>
            </w:r>
            <w:r w:rsidRPr="005759B3">
              <w:rPr>
                <w:rFonts w:ascii="Arial" w:hAnsi="Arial" w:cs="Arial"/>
                <w:spacing w:val="-2"/>
                <w:sz w:val="20"/>
                <w:szCs w:val="20"/>
              </w:rPr>
              <w:t>y</w:t>
            </w:r>
            <w:r w:rsidRPr="005759B3">
              <w:rPr>
                <w:rFonts w:ascii="Arial" w:hAnsi="Arial" w:cs="Arial"/>
                <w:sz w:val="20"/>
                <w:szCs w:val="20"/>
              </w:rPr>
              <w:t>drofaser oder</w:t>
            </w:r>
            <w:r w:rsidRPr="005759B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V</w:t>
            </w:r>
            <w:r w:rsidRPr="005759B3">
              <w:rPr>
                <w:rFonts w:ascii="Arial" w:hAnsi="Arial" w:cs="Arial"/>
                <w:sz w:val="20"/>
                <w:szCs w:val="20"/>
              </w:rPr>
              <w:t>AC</w:t>
            </w:r>
          </w:p>
        </w:tc>
        <w:tc>
          <w:tcPr>
            <w:tcW w:w="2268" w:type="dxa"/>
          </w:tcPr>
          <w:p w14:paraId="46C4C9FF" w14:textId="77777777" w:rsidR="00364568" w:rsidRPr="005759B3" w:rsidRDefault="00364568" w:rsidP="002C026C">
            <w:pPr>
              <w:autoSpaceDE w:val="0"/>
              <w:autoSpaceDN w:val="0"/>
              <w:adjustRightInd w:val="0"/>
              <w:spacing w:line="240" w:lineRule="auto"/>
              <w:ind w:right="72"/>
              <w:rPr>
                <w:rFonts w:ascii="Arial" w:hAnsi="Arial" w:cs="Arial"/>
                <w:sz w:val="20"/>
                <w:szCs w:val="20"/>
              </w:rPr>
            </w:pPr>
            <w:r w:rsidRPr="005759B3">
              <w:rPr>
                <w:rFonts w:ascii="Arial" w:hAnsi="Arial" w:cs="Arial"/>
                <w:sz w:val="20"/>
                <w:szCs w:val="20"/>
              </w:rPr>
              <w:t>Oberfl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5759B3">
              <w:rPr>
                <w:rFonts w:ascii="Arial" w:hAnsi="Arial" w:cs="Arial"/>
                <w:sz w:val="20"/>
                <w:szCs w:val="20"/>
              </w:rPr>
              <w:t xml:space="preserve"> Wunde:</w:t>
            </w:r>
          </w:p>
          <w:p w14:paraId="06860512" w14:textId="77777777" w:rsidR="00364568" w:rsidRDefault="00364568" w:rsidP="002C026C">
            <w:pPr>
              <w:autoSpaceDE w:val="0"/>
              <w:autoSpaceDN w:val="0"/>
              <w:adjustRightInd w:val="0"/>
              <w:spacing w:line="240" w:lineRule="auto"/>
              <w:ind w:right="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  <w:r w:rsidRPr="005759B3">
              <w:rPr>
                <w:rFonts w:ascii="Arial" w:hAnsi="Arial" w:cs="Arial"/>
                <w:sz w:val="20"/>
                <w:szCs w:val="20"/>
              </w:rPr>
              <w:t>ef</w:t>
            </w:r>
            <w:r w:rsidRPr="005759B3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5759B3">
              <w:rPr>
                <w:rFonts w:ascii="Arial" w:hAnsi="Arial" w:cs="Arial"/>
                <w:sz w:val="20"/>
                <w:szCs w:val="20"/>
              </w:rPr>
              <w:t>uchtete</w:t>
            </w:r>
            <w:r>
              <w:rPr>
                <w:rFonts w:ascii="Arial" w:hAnsi="Arial" w:cs="Arial"/>
                <w:spacing w:val="58"/>
                <w:sz w:val="20"/>
                <w:szCs w:val="20"/>
              </w:rPr>
              <w:t xml:space="preserve"> </w:t>
            </w:r>
            <w:r w:rsidRPr="005759B3">
              <w:rPr>
                <w:rFonts w:ascii="Arial" w:hAnsi="Arial" w:cs="Arial"/>
                <w:sz w:val="20"/>
                <w:szCs w:val="20"/>
              </w:rPr>
              <w:t>Hydrofaser oder Alginat (e</w:t>
            </w:r>
            <w:r>
              <w:rPr>
                <w:rFonts w:ascii="Arial" w:hAnsi="Arial" w:cs="Arial"/>
                <w:sz w:val="20"/>
                <w:szCs w:val="20"/>
              </w:rPr>
              <w:t>vtl.</w:t>
            </w:r>
            <w:r w:rsidRPr="005759B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759B3">
              <w:rPr>
                <w:rFonts w:ascii="Arial" w:hAnsi="Arial" w:cs="Arial"/>
                <w:sz w:val="20"/>
                <w:szCs w:val="20"/>
              </w:rPr>
              <w:t>Hyd</w:t>
            </w:r>
            <w:r w:rsidRPr="005759B3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5759B3">
              <w:rPr>
                <w:rFonts w:ascii="Arial" w:hAnsi="Arial" w:cs="Arial"/>
                <w:sz w:val="20"/>
                <w:szCs w:val="20"/>
              </w:rPr>
              <w:t>ogel)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E7D3750" w14:textId="77777777" w:rsidR="00364568" w:rsidRPr="005759B3" w:rsidRDefault="00364568" w:rsidP="002C026C">
            <w:pPr>
              <w:autoSpaceDE w:val="0"/>
              <w:autoSpaceDN w:val="0"/>
              <w:adjustRightInd w:val="0"/>
              <w:spacing w:line="240" w:lineRule="auto"/>
              <w:ind w:right="72"/>
              <w:rPr>
                <w:rFonts w:ascii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Pr="005759B3">
              <w:rPr>
                <w:rFonts w:ascii="Arial" w:hAnsi="Arial" w:cs="Arial"/>
                <w:sz w:val="20"/>
                <w:szCs w:val="20"/>
              </w:rPr>
              <w:t>iefe Wund</w:t>
            </w:r>
            <w:r w:rsidRPr="005759B3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5759B3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04BFE59D" w14:textId="77777777" w:rsidR="00364568" w:rsidRPr="005759B3" w:rsidRDefault="00364568" w:rsidP="002C026C">
            <w:pPr>
              <w:autoSpaceDE w:val="0"/>
              <w:autoSpaceDN w:val="0"/>
              <w:adjustRightInd w:val="0"/>
              <w:spacing w:before="1" w:line="240" w:lineRule="auto"/>
              <w:ind w:right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  <w:r w:rsidRPr="005759B3">
              <w:rPr>
                <w:rFonts w:ascii="Arial" w:hAnsi="Arial" w:cs="Arial"/>
                <w:sz w:val="20"/>
                <w:szCs w:val="20"/>
              </w:rPr>
              <w:t>efeuchtetes Alginat oder VAC</w:t>
            </w:r>
          </w:p>
        </w:tc>
        <w:tc>
          <w:tcPr>
            <w:tcW w:w="1560" w:type="dxa"/>
          </w:tcPr>
          <w:p w14:paraId="50D85A94" w14:textId="77777777" w:rsidR="00364568" w:rsidRPr="005759B3" w:rsidRDefault="00364568" w:rsidP="002C026C">
            <w:pPr>
              <w:autoSpaceDE w:val="0"/>
              <w:autoSpaceDN w:val="0"/>
              <w:adjustRightInd w:val="0"/>
              <w:spacing w:line="240" w:lineRule="auto"/>
              <w:ind w:left="33" w:right="395"/>
              <w:rPr>
                <w:rFonts w:ascii="Arial" w:hAnsi="Arial" w:cs="Arial"/>
                <w:sz w:val="20"/>
                <w:szCs w:val="20"/>
              </w:rPr>
            </w:pPr>
            <w:r w:rsidRPr="005759B3">
              <w:rPr>
                <w:rFonts w:ascii="Arial" w:hAnsi="Arial" w:cs="Arial"/>
                <w:sz w:val="20"/>
                <w:szCs w:val="20"/>
              </w:rPr>
              <w:t>alle 3-4</w:t>
            </w:r>
          </w:p>
          <w:p w14:paraId="1717AF7E" w14:textId="77777777" w:rsidR="00364568" w:rsidRPr="005759B3" w:rsidRDefault="00364568" w:rsidP="002C026C">
            <w:pPr>
              <w:autoSpaceDE w:val="0"/>
              <w:autoSpaceDN w:val="0"/>
              <w:adjustRightInd w:val="0"/>
              <w:spacing w:line="240" w:lineRule="auto"/>
              <w:ind w:left="33" w:right="146"/>
              <w:rPr>
                <w:rFonts w:ascii="Arial" w:hAnsi="Arial" w:cs="Arial"/>
                <w:sz w:val="20"/>
                <w:szCs w:val="20"/>
              </w:rPr>
            </w:pPr>
            <w:r w:rsidRPr="005759B3">
              <w:rPr>
                <w:rFonts w:ascii="Arial" w:hAnsi="Arial" w:cs="Arial"/>
                <w:sz w:val="20"/>
                <w:szCs w:val="20"/>
              </w:rPr>
              <w:t>Tage,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759B3">
              <w:rPr>
                <w:rFonts w:ascii="Arial" w:hAnsi="Arial" w:cs="Arial"/>
                <w:sz w:val="20"/>
                <w:szCs w:val="20"/>
              </w:rPr>
              <w:t>ev</w:t>
            </w:r>
            <w:r>
              <w:rPr>
                <w:rFonts w:ascii="Arial" w:hAnsi="Arial" w:cs="Arial"/>
                <w:sz w:val="20"/>
                <w:szCs w:val="20"/>
              </w:rPr>
              <w:t xml:space="preserve">tl. </w:t>
            </w:r>
            <w:r w:rsidRPr="005759B3">
              <w:rPr>
                <w:rFonts w:ascii="Arial" w:hAnsi="Arial" w:cs="Arial"/>
                <w:sz w:val="20"/>
                <w:szCs w:val="20"/>
              </w:rPr>
              <w:t>sogar länger</w:t>
            </w:r>
          </w:p>
        </w:tc>
      </w:tr>
      <w:tr w:rsidR="00364568" w:rsidRPr="00EB1775" w14:paraId="28FFBDA0" w14:textId="77777777" w:rsidTr="00BB1672">
        <w:tc>
          <w:tcPr>
            <w:tcW w:w="1984" w:type="dxa"/>
          </w:tcPr>
          <w:p w14:paraId="5427A841" w14:textId="1A2F18FE" w:rsidR="00364568" w:rsidRPr="005759B3" w:rsidRDefault="00364568" w:rsidP="002C026C">
            <w:pPr>
              <w:autoSpaceDE w:val="0"/>
              <w:autoSpaceDN w:val="0"/>
              <w:adjustRightInd w:val="0"/>
              <w:spacing w:line="240" w:lineRule="auto"/>
              <w:ind w:right="204"/>
              <w:rPr>
                <w:rFonts w:ascii="Arial" w:hAnsi="Arial" w:cs="Arial"/>
                <w:sz w:val="20"/>
                <w:szCs w:val="20"/>
              </w:rPr>
            </w:pPr>
            <w:r w:rsidRPr="005759B3">
              <w:rPr>
                <w:rFonts w:ascii="Arial" w:hAnsi="Arial" w:cs="Arial"/>
                <w:sz w:val="20"/>
                <w:szCs w:val="20"/>
              </w:rPr>
              <w:t>Granu</w:t>
            </w:r>
            <w:r w:rsidRPr="005759B3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5759B3">
              <w:rPr>
                <w:rFonts w:ascii="Arial" w:hAnsi="Arial" w:cs="Arial"/>
                <w:sz w:val="20"/>
                <w:szCs w:val="20"/>
              </w:rPr>
              <w:t xml:space="preserve">tion </w:t>
            </w:r>
            <w:r w:rsidR="00346C71">
              <w:rPr>
                <w:rFonts w:ascii="Arial" w:hAnsi="Arial" w:cs="Arial"/>
                <w:sz w:val="20"/>
                <w:szCs w:val="20"/>
              </w:rPr>
              <w:t>und Epithel</w:t>
            </w:r>
            <w:r w:rsidRPr="005759B3">
              <w:rPr>
                <w:rFonts w:ascii="Arial" w:hAnsi="Arial" w:cs="Arial"/>
                <w:sz w:val="20"/>
                <w:szCs w:val="20"/>
              </w:rPr>
              <w:t>gew</w:t>
            </w:r>
            <w:r w:rsidRPr="005759B3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5759B3">
              <w:rPr>
                <w:rFonts w:ascii="Arial" w:hAnsi="Arial" w:cs="Arial"/>
                <w:sz w:val="20"/>
                <w:szCs w:val="20"/>
              </w:rPr>
              <w:t>be</w:t>
            </w:r>
          </w:p>
        </w:tc>
        <w:tc>
          <w:tcPr>
            <w:tcW w:w="2268" w:type="dxa"/>
          </w:tcPr>
          <w:p w14:paraId="106EB76F" w14:textId="77777777" w:rsidR="00364568" w:rsidRPr="005759B3" w:rsidRDefault="00364568" w:rsidP="002C026C">
            <w:pPr>
              <w:autoSpaceDE w:val="0"/>
              <w:autoSpaceDN w:val="0"/>
              <w:adjustRightInd w:val="0"/>
              <w:spacing w:line="240" w:lineRule="auto"/>
              <w:ind w:left="33" w:right="186"/>
              <w:rPr>
                <w:rFonts w:ascii="Arial" w:hAnsi="Arial" w:cs="Arial"/>
                <w:sz w:val="20"/>
                <w:szCs w:val="20"/>
              </w:rPr>
            </w:pPr>
            <w:r w:rsidRPr="005759B3">
              <w:rPr>
                <w:rFonts w:ascii="Arial" w:hAnsi="Arial" w:cs="Arial"/>
                <w:sz w:val="20"/>
                <w:szCs w:val="20"/>
              </w:rPr>
              <w:t>Hyd</w:t>
            </w:r>
            <w:r w:rsidRPr="005759B3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5759B3">
              <w:rPr>
                <w:rFonts w:ascii="Arial" w:hAnsi="Arial" w:cs="Arial"/>
                <w:sz w:val="20"/>
                <w:szCs w:val="20"/>
              </w:rPr>
              <w:t xml:space="preserve">ofaser </w:t>
            </w:r>
            <w:r w:rsidRPr="005759B3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der Schaum</w:t>
            </w:r>
            <w:r w:rsidRPr="005759B3">
              <w:rPr>
                <w:rFonts w:ascii="Arial" w:hAnsi="Arial" w:cs="Arial"/>
                <w:sz w:val="20"/>
                <w:szCs w:val="20"/>
              </w:rPr>
              <w:t>stoff</w:t>
            </w:r>
          </w:p>
        </w:tc>
        <w:tc>
          <w:tcPr>
            <w:tcW w:w="2268" w:type="dxa"/>
          </w:tcPr>
          <w:p w14:paraId="027FCD6F" w14:textId="77777777" w:rsidR="00364568" w:rsidRPr="005759B3" w:rsidRDefault="00364568" w:rsidP="002C026C">
            <w:pPr>
              <w:autoSpaceDE w:val="0"/>
              <w:autoSpaceDN w:val="0"/>
              <w:adjustRightInd w:val="0"/>
              <w:spacing w:line="240" w:lineRule="auto"/>
              <w:ind w:right="-20"/>
              <w:rPr>
                <w:rFonts w:ascii="Arial" w:hAnsi="Arial" w:cs="Arial"/>
                <w:sz w:val="20"/>
                <w:szCs w:val="20"/>
              </w:rPr>
            </w:pPr>
            <w:r w:rsidRPr="005759B3">
              <w:rPr>
                <w:rFonts w:ascii="Arial" w:hAnsi="Arial" w:cs="Arial"/>
                <w:sz w:val="20"/>
                <w:szCs w:val="20"/>
              </w:rPr>
              <w:t>Hyd</w:t>
            </w:r>
            <w:r w:rsidRPr="005759B3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5759B3">
              <w:rPr>
                <w:rFonts w:ascii="Arial" w:hAnsi="Arial" w:cs="Arial"/>
                <w:sz w:val="20"/>
                <w:szCs w:val="20"/>
              </w:rPr>
              <w:t>okolloid</w:t>
            </w:r>
            <w:r>
              <w:rPr>
                <w:rFonts w:ascii="Arial" w:hAnsi="Arial" w:cs="Arial"/>
                <w:sz w:val="20"/>
                <w:szCs w:val="20"/>
              </w:rPr>
              <w:t>, evtl.</w:t>
            </w:r>
            <w:r w:rsidRPr="005759B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759B3">
              <w:rPr>
                <w:rFonts w:ascii="Arial" w:hAnsi="Arial" w:cs="Arial"/>
                <w:sz w:val="20"/>
                <w:szCs w:val="20"/>
              </w:rPr>
              <w:t>befeuchtete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759B3">
              <w:rPr>
                <w:rFonts w:ascii="Arial" w:hAnsi="Arial" w:cs="Arial"/>
                <w:sz w:val="20"/>
                <w:szCs w:val="20"/>
              </w:rPr>
              <w:t>Hyd</w:t>
            </w:r>
            <w:r w:rsidRPr="005759B3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5759B3">
              <w:rPr>
                <w:rFonts w:ascii="Arial" w:hAnsi="Arial" w:cs="Arial"/>
                <w:sz w:val="20"/>
                <w:szCs w:val="20"/>
              </w:rPr>
              <w:t>ofaser</w:t>
            </w:r>
          </w:p>
        </w:tc>
        <w:tc>
          <w:tcPr>
            <w:tcW w:w="1560" w:type="dxa"/>
          </w:tcPr>
          <w:p w14:paraId="7BF8BFF6" w14:textId="77777777" w:rsidR="00364568" w:rsidRPr="005759B3" w:rsidRDefault="00364568" w:rsidP="002C026C">
            <w:pPr>
              <w:autoSpaceDE w:val="0"/>
              <w:autoSpaceDN w:val="0"/>
              <w:adjustRightInd w:val="0"/>
              <w:spacing w:line="240" w:lineRule="auto"/>
              <w:ind w:left="33" w:right="389"/>
              <w:rPr>
                <w:rFonts w:ascii="Arial" w:hAnsi="Arial" w:cs="Arial"/>
                <w:sz w:val="20"/>
                <w:szCs w:val="20"/>
              </w:rPr>
            </w:pPr>
            <w:r w:rsidRPr="005759B3">
              <w:rPr>
                <w:rFonts w:ascii="Arial" w:hAnsi="Arial" w:cs="Arial"/>
                <w:sz w:val="20"/>
                <w:szCs w:val="20"/>
              </w:rPr>
              <w:t>alle 3-4</w:t>
            </w:r>
          </w:p>
          <w:p w14:paraId="10E939C2" w14:textId="77777777" w:rsidR="00364568" w:rsidRPr="005759B3" w:rsidRDefault="00364568" w:rsidP="002C026C">
            <w:pPr>
              <w:autoSpaceDE w:val="0"/>
              <w:autoSpaceDN w:val="0"/>
              <w:adjustRightInd w:val="0"/>
              <w:spacing w:line="240" w:lineRule="auto"/>
              <w:ind w:left="33" w:right="14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Tage, </w:t>
            </w:r>
            <w:r w:rsidRPr="005759B3">
              <w:rPr>
                <w:rFonts w:ascii="Arial" w:hAnsi="Arial" w:cs="Arial"/>
                <w:sz w:val="20"/>
                <w:szCs w:val="20"/>
              </w:rPr>
              <w:t>ev</w:t>
            </w:r>
            <w:r>
              <w:rPr>
                <w:rFonts w:ascii="Arial" w:hAnsi="Arial" w:cs="Arial"/>
                <w:sz w:val="20"/>
                <w:szCs w:val="20"/>
              </w:rPr>
              <w:t xml:space="preserve">tl. </w:t>
            </w:r>
            <w:r w:rsidRPr="005759B3">
              <w:rPr>
                <w:rFonts w:ascii="Arial" w:hAnsi="Arial" w:cs="Arial"/>
                <w:sz w:val="20"/>
                <w:szCs w:val="20"/>
              </w:rPr>
              <w:t>sogar länger</w:t>
            </w:r>
          </w:p>
        </w:tc>
      </w:tr>
      <w:tr w:rsidR="00364568" w:rsidRPr="00EB1775" w14:paraId="34289C36" w14:textId="77777777" w:rsidTr="00BB1672">
        <w:tc>
          <w:tcPr>
            <w:tcW w:w="1984" w:type="dxa"/>
          </w:tcPr>
          <w:p w14:paraId="031D4956" w14:textId="1927A65E" w:rsidR="00364568" w:rsidRPr="005759B3" w:rsidRDefault="00346C71" w:rsidP="00BB1672">
            <w:pPr>
              <w:autoSpaceDE w:val="0"/>
              <w:autoSpaceDN w:val="0"/>
              <w:adjustRightInd w:val="0"/>
              <w:spacing w:line="240" w:lineRule="auto"/>
              <w:ind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Epithel</w:t>
            </w:r>
            <w:r w:rsidR="00364568" w:rsidRPr="005759B3">
              <w:rPr>
                <w:rFonts w:ascii="Arial" w:hAnsi="Arial" w:cs="Arial"/>
                <w:sz w:val="20"/>
                <w:szCs w:val="20"/>
              </w:rPr>
              <w:t>gew</w:t>
            </w:r>
            <w:r w:rsidR="00364568" w:rsidRPr="005759B3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="00364568" w:rsidRPr="005759B3">
              <w:rPr>
                <w:rFonts w:ascii="Arial" w:hAnsi="Arial" w:cs="Arial"/>
                <w:sz w:val="20"/>
                <w:szCs w:val="20"/>
              </w:rPr>
              <w:t>be</w:t>
            </w:r>
          </w:p>
        </w:tc>
        <w:tc>
          <w:tcPr>
            <w:tcW w:w="2268" w:type="dxa"/>
          </w:tcPr>
          <w:p w14:paraId="159327B6" w14:textId="77777777" w:rsidR="00364568" w:rsidRPr="005759B3" w:rsidRDefault="00364568" w:rsidP="00804D0C">
            <w:pPr>
              <w:autoSpaceDE w:val="0"/>
              <w:autoSpaceDN w:val="0"/>
              <w:adjustRightInd w:val="0"/>
              <w:spacing w:line="240" w:lineRule="auto"/>
              <w:ind w:left="33" w:right="-20"/>
              <w:rPr>
                <w:rFonts w:ascii="Arial" w:hAnsi="Arial" w:cs="Arial"/>
                <w:sz w:val="20"/>
                <w:szCs w:val="20"/>
              </w:rPr>
            </w:pPr>
            <w:r w:rsidRPr="005759B3">
              <w:rPr>
                <w:rFonts w:ascii="Arial" w:hAnsi="Arial" w:cs="Arial"/>
                <w:sz w:val="20"/>
                <w:szCs w:val="20"/>
              </w:rPr>
              <w:t>Kein Verba</w:t>
            </w:r>
            <w:r w:rsidRPr="005759B3">
              <w:rPr>
                <w:rFonts w:ascii="Arial" w:hAnsi="Arial" w:cs="Arial"/>
                <w:spacing w:val="1"/>
                <w:sz w:val="20"/>
                <w:szCs w:val="20"/>
              </w:rPr>
              <w:t>n</w:t>
            </w:r>
            <w:r w:rsidRPr="005759B3">
              <w:rPr>
                <w:rFonts w:ascii="Arial" w:hAnsi="Arial" w:cs="Arial"/>
                <w:sz w:val="20"/>
                <w:szCs w:val="20"/>
              </w:rPr>
              <w:t>d</w:t>
            </w:r>
          </w:p>
          <w:p w14:paraId="49671ED3" w14:textId="77777777" w:rsidR="00364568" w:rsidRPr="005759B3" w:rsidRDefault="00364568" w:rsidP="00804D0C">
            <w:pPr>
              <w:autoSpaceDE w:val="0"/>
              <w:autoSpaceDN w:val="0"/>
              <w:adjustRightInd w:val="0"/>
              <w:spacing w:line="240" w:lineRule="auto"/>
              <w:ind w:left="33" w:right="318"/>
              <w:rPr>
                <w:rFonts w:ascii="Arial" w:hAnsi="Arial" w:cs="Arial"/>
                <w:sz w:val="20"/>
                <w:szCs w:val="20"/>
              </w:rPr>
            </w:pPr>
            <w:r w:rsidRPr="005759B3">
              <w:rPr>
                <w:rFonts w:ascii="Arial" w:hAnsi="Arial" w:cs="Arial"/>
                <w:sz w:val="20"/>
                <w:szCs w:val="20"/>
              </w:rPr>
              <w:t xml:space="preserve">nötig, </w:t>
            </w: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Pr="005759B3">
              <w:rPr>
                <w:rFonts w:ascii="Arial" w:hAnsi="Arial" w:cs="Arial"/>
                <w:sz w:val="20"/>
                <w:szCs w:val="20"/>
              </w:rPr>
              <w:t>ettsalbe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14166DDB" w14:textId="77777777" w:rsidR="00364568" w:rsidRPr="005759B3" w:rsidRDefault="00364568" w:rsidP="00804D0C">
            <w:pPr>
              <w:autoSpaceDE w:val="0"/>
              <w:autoSpaceDN w:val="0"/>
              <w:adjustRightInd w:val="0"/>
              <w:spacing w:line="240" w:lineRule="auto"/>
              <w:ind w:left="33" w:right="-5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5759B3">
              <w:rPr>
                <w:rFonts w:ascii="Arial" w:hAnsi="Arial" w:cs="Arial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>tl</w:t>
            </w:r>
            <w:r w:rsidRPr="005759B3">
              <w:rPr>
                <w:rFonts w:ascii="Arial" w:hAnsi="Arial" w:cs="Arial"/>
                <w:sz w:val="20"/>
                <w:szCs w:val="20"/>
              </w:rPr>
              <w:t>.</w:t>
            </w:r>
            <w:r w:rsidRPr="005759B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759B3">
              <w:rPr>
                <w:rFonts w:ascii="Arial" w:hAnsi="Arial" w:cs="Arial"/>
                <w:sz w:val="20"/>
                <w:szCs w:val="20"/>
              </w:rPr>
              <w:t>Schutzverba</w:t>
            </w:r>
            <w:r w:rsidRPr="005759B3">
              <w:rPr>
                <w:rFonts w:ascii="Arial" w:hAnsi="Arial" w:cs="Arial"/>
                <w:spacing w:val="1"/>
                <w:sz w:val="20"/>
                <w:szCs w:val="20"/>
              </w:rPr>
              <w:t>n</w:t>
            </w:r>
            <w:r w:rsidRPr="005759B3">
              <w:rPr>
                <w:rFonts w:ascii="Arial" w:hAnsi="Arial" w:cs="Arial"/>
                <w:sz w:val="20"/>
                <w:szCs w:val="20"/>
              </w:rPr>
              <w:t>d mit Folie</w:t>
            </w:r>
          </w:p>
        </w:tc>
        <w:tc>
          <w:tcPr>
            <w:tcW w:w="2268" w:type="dxa"/>
          </w:tcPr>
          <w:p w14:paraId="3B811EEF" w14:textId="77777777" w:rsidR="00364568" w:rsidRPr="00596BF8" w:rsidRDefault="00364568" w:rsidP="00804D0C">
            <w:pPr>
              <w:autoSpaceDE w:val="0"/>
              <w:autoSpaceDN w:val="0"/>
              <w:adjustRightInd w:val="0"/>
              <w:spacing w:before="3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14:paraId="638C8F63" w14:textId="77777777" w:rsidR="00364568" w:rsidRPr="00596BF8" w:rsidRDefault="00364568" w:rsidP="00804D0C">
            <w:pPr>
              <w:autoSpaceDE w:val="0"/>
              <w:autoSpaceDN w:val="0"/>
              <w:adjustRightInd w:val="0"/>
              <w:spacing w:before="5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4FD8B7A" w14:textId="3556BE2B" w:rsidR="00EB1D27" w:rsidRDefault="00EB1D27" w:rsidP="00EB1D27">
      <w:pPr>
        <w:rPr>
          <w:rFonts w:ascii="Arial" w:eastAsia="Times New Roman" w:hAnsi="Arial" w:cs="Arial"/>
          <w:szCs w:val="20"/>
          <w:lang w:eastAsia="de-DE"/>
        </w:rPr>
      </w:pPr>
    </w:p>
    <w:p w14:paraId="5BCA44DF" w14:textId="194A5C9C" w:rsidR="0042537C" w:rsidRDefault="0042537C" w:rsidP="00EB1D27">
      <w:pPr>
        <w:rPr>
          <w:rFonts w:ascii="Arial" w:eastAsia="Times New Roman" w:hAnsi="Arial" w:cs="Arial"/>
          <w:szCs w:val="20"/>
          <w:lang w:eastAsia="de-DE"/>
        </w:rPr>
      </w:pPr>
    </w:p>
    <w:p w14:paraId="4C6D8511" w14:textId="77777777" w:rsidR="0042537C" w:rsidRPr="00F45A5D" w:rsidRDefault="0042537C" w:rsidP="0042537C">
      <w:pPr>
        <w:pStyle w:val="berschrift1QEP2020"/>
      </w:pPr>
      <w:r w:rsidRPr="00F45A5D">
        <w:t>Mitgeltende Dokumente</w:t>
      </w:r>
    </w:p>
    <w:p w14:paraId="2096CB06" w14:textId="77777777" w:rsidR="0042537C" w:rsidRPr="007100A9" w:rsidRDefault="0042537C" w:rsidP="0042537C">
      <w:pPr>
        <w:rPr>
          <w:rFonts w:ascii="Arial" w:eastAsia="Times New Roman" w:hAnsi="Arial" w:cs="Arial"/>
          <w:i/>
          <w:color w:val="808080"/>
          <w:szCs w:val="20"/>
          <w:lang w:eastAsia="de-DE"/>
        </w:rPr>
      </w:pPr>
      <w:r w:rsidRPr="007100A9">
        <w:rPr>
          <w:rFonts w:ascii="Arial" w:eastAsia="Times New Roman" w:hAnsi="Arial" w:cs="Arial"/>
          <w:i/>
          <w:color w:val="808080"/>
          <w:szCs w:val="20"/>
          <w:lang w:eastAsia="de-DE"/>
        </w:rPr>
        <w:t>Wunddokumentation</w:t>
      </w:r>
    </w:p>
    <w:p w14:paraId="54CF7B80" w14:textId="15285DC6" w:rsidR="0042537C" w:rsidRDefault="0042537C" w:rsidP="00EB1D27">
      <w:pPr>
        <w:rPr>
          <w:rFonts w:ascii="Arial" w:eastAsia="Times New Roman" w:hAnsi="Arial" w:cs="Arial"/>
          <w:szCs w:val="20"/>
          <w:lang w:eastAsia="de-DE"/>
        </w:rPr>
      </w:pPr>
      <w:r>
        <w:rPr>
          <w:rFonts w:ascii="Arial" w:eastAsia="Times New Roman" w:hAnsi="Arial" w:cs="Arial"/>
          <w:i/>
          <w:color w:val="808080"/>
          <w:szCs w:val="20"/>
          <w:lang w:eastAsia="de-DE"/>
        </w:rPr>
        <w:t>Hygieneplan</w:t>
      </w:r>
    </w:p>
    <w:sectPr w:rsidR="0042537C" w:rsidSect="00ED3AFF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7" w:h="16840" w:code="9"/>
      <w:pgMar w:top="1361" w:right="1134" w:bottom="1134" w:left="1134" w:header="709" w:footer="153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EF57970" w16cid:durableId="23CB8855"/>
  <w16cid:commentId w16cid:paraId="20F7D384" w16cid:durableId="23CB880E"/>
  <w16cid:commentId w16cid:paraId="1A0D1937" w16cid:durableId="23CB8B76"/>
  <w16cid:commentId w16cid:paraId="2C7122B2" w16cid:durableId="23C38E42"/>
  <w16cid:commentId w16cid:paraId="28269E98" w16cid:durableId="23C37C8C"/>
  <w16cid:commentId w16cid:paraId="23CABD3F" w16cid:durableId="23C37CAB"/>
  <w16cid:commentId w16cid:paraId="7FC70348" w16cid:durableId="23C37D32"/>
  <w16cid:commentId w16cid:paraId="36690BAF" w16cid:durableId="23C3833B"/>
  <w16cid:commentId w16cid:paraId="566F5405" w16cid:durableId="23CB8EEA"/>
  <w16cid:commentId w16cid:paraId="6B5DB1A0" w16cid:durableId="23C38495"/>
  <w16cid:commentId w16cid:paraId="05602DE6" w16cid:durableId="23C382F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C10577" w14:textId="77777777" w:rsidR="00CA7E54" w:rsidRDefault="00CA7E54" w:rsidP="00D13DDE">
      <w:r>
        <w:separator/>
      </w:r>
    </w:p>
  </w:endnote>
  <w:endnote w:type="continuationSeparator" w:id="0">
    <w:p w14:paraId="2791B47E" w14:textId="77777777" w:rsidR="00CA7E54" w:rsidRDefault="00CA7E54" w:rsidP="00D13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9E4465" w14:textId="77777777" w:rsidR="00CA7E54" w:rsidRDefault="00CA7E5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KBVTabelle1"/>
      <w:tblW w:w="5000" w:type="pct"/>
      <w:tblInd w:w="0" w:type="dxa"/>
      <w:tblBorders>
        <w:top w:val="single" w:sz="4" w:space="0" w:color="F76409"/>
        <w:bottom w:val="none" w:sz="0" w:space="0" w:color="auto"/>
        <w:insideH w:val="single" w:sz="4" w:space="0" w:color="F76409"/>
        <w:insideV w:val="single" w:sz="4" w:space="0" w:color="F76409"/>
      </w:tblBorders>
      <w:tblLayout w:type="fixed"/>
      <w:tblLook w:val="04A0" w:firstRow="1" w:lastRow="0" w:firstColumn="1" w:lastColumn="0" w:noHBand="0" w:noVBand="1"/>
    </w:tblPr>
    <w:tblGrid>
      <w:gridCol w:w="4920"/>
      <w:gridCol w:w="4719"/>
    </w:tblGrid>
    <w:tr w:rsidR="00CA7E54" w:rsidRPr="005913E7" w14:paraId="348521F0" w14:textId="77777777" w:rsidTr="00CB08C1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2552" w:type="pct"/>
        </w:tcPr>
        <w:p w14:paraId="79081D54" w14:textId="3229DB5C" w:rsidR="00CA7E54" w:rsidRDefault="00CA7E54" w:rsidP="00171D3E">
          <w:pPr>
            <w:pStyle w:val="Fuzeile"/>
            <w:spacing w:line="240" w:lineRule="auto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>erstellt: 05.01.2022, gez. Fr. Schnell</w:t>
          </w:r>
        </w:p>
        <w:p w14:paraId="65F8B92D" w14:textId="3F60F6B1" w:rsidR="00CA7E54" w:rsidRPr="0021536B" w:rsidRDefault="00CA7E54" w:rsidP="00CA7E54">
          <w:pPr>
            <w:pStyle w:val="Fuzeile"/>
            <w:spacing w:line="240" w:lineRule="auto"/>
            <w:rPr>
              <w:rFonts w:ascii="Arial" w:hAnsi="Arial" w:cs="Arial"/>
              <w:b w:val="0"/>
              <w:i/>
              <w:color w:val="auto"/>
              <w:sz w:val="16"/>
              <w:szCs w:val="16"/>
            </w:rPr>
          </w:pP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geprüft und </w:t>
          </w:r>
          <w:r w:rsidRPr="00390E82">
            <w:rPr>
              <w:rFonts w:ascii="Arial" w:hAnsi="Arial" w:cs="Arial"/>
              <w:b w:val="0"/>
              <w:color w:val="auto"/>
              <w:sz w:val="16"/>
              <w:szCs w:val="16"/>
            </w:rPr>
            <w:t>freigegeben:</w:t>
          </w: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 09.01.2022, gez. Dr. Spritze</w:t>
          </w:r>
        </w:p>
      </w:tc>
      <w:tc>
        <w:tcPr>
          <w:tcW w:w="2448" w:type="pct"/>
        </w:tcPr>
        <w:p w14:paraId="11E4EB16" w14:textId="71B5E515" w:rsidR="00CA7E54" w:rsidRDefault="00CA7E54" w:rsidP="00C25470">
          <w:pPr>
            <w:pStyle w:val="Fuzeile"/>
            <w:spacing w:line="240" w:lineRule="auto"/>
            <w:jc w:val="right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begin"/>
          </w:r>
          <w:r w:rsidRPr="0049716F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instrText xml:space="preserve"> FILENAME  \* MERGEFORMAT </w:instrText>
          </w: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b w:val="0"/>
              <w:noProof/>
              <w:color w:val="000000" w:themeColor="text1"/>
              <w:sz w:val="16"/>
              <w:szCs w:val="16"/>
            </w:rPr>
            <w:t>1.3.3_(1)_Wundversorgung_Interne_Regelung_0.0.docx</w:t>
          </w: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end"/>
          </w:r>
        </w:p>
        <w:p w14:paraId="161B6883" w14:textId="46AE941D" w:rsidR="00CA7E54" w:rsidRPr="0049716F" w:rsidRDefault="00CA7E54" w:rsidP="00571931">
          <w:pPr>
            <w:pStyle w:val="Fuzeile"/>
            <w:spacing w:line="240" w:lineRule="auto"/>
            <w:jc w:val="right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 w:rsidRPr="00571931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t xml:space="preserve">Seite 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begin"/>
          </w:r>
          <w:r w:rsidRPr="00571931">
            <w:rPr>
              <w:rFonts w:ascii="Arial" w:hAnsi="Arial" w:cs="Arial"/>
              <w:b w:val="0"/>
              <w:bCs/>
              <w:color w:val="000000" w:themeColor="text1"/>
              <w:sz w:val="16"/>
              <w:szCs w:val="16"/>
            </w:rPr>
            <w:instrText>PAGE  \* Arabic  \* MERGEFORMAT</w:instrTex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separate"/>
          </w:r>
          <w:r w:rsidR="0057531A">
            <w:rPr>
              <w:rFonts w:ascii="Arial" w:hAnsi="Arial" w:cs="Arial"/>
              <w:b w:val="0"/>
              <w:bCs/>
              <w:noProof/>
              <w:color w:val="000000" w:themeColor="text1"/>
              <w:sz w:val="16"/>
              <w:szCs w:val="16"/>
            </w:rPr>
            <w:t>1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end"/>
          </w:r>
          <w:r w:rsidRPr="00571931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t xml:space="preserve"> von 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begin"/>
          </w:r>
          <w:r w:rsidRPr="00571931">
            <w:rPr>
              <w:rFonts w:ascii="Arial" w:hAnsi="Arial" w:cs="Arial"/>
              <w:b w:val="0"/>
              <w:bCs/>
              <w:color w:val="000000" w:themeColor="text1"/>
              <w:sz w:val="16"/>
              <w:szCs w:val="16"/>
            </w:rPr>
            <w:instrText>NUMPAGES  \* Arabic  \* MERGEFORMAT</w:instrTex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separate"/>
          </w:r>
          <w:r w:rsidR="0057531A">
            <w:rPr>
              <w:rFonts w:ascii="Arial" w:hAnsi="Arial" w:cs="Arial"/>
              <w:b w:val="0"/>
              <w:bCs/>
              <w:noProof/>
              <w:color w:val="000000" w:themeColor="text1"/>
              <w:sz w:val="16"/>
              <w:szCs w:val="16"/>
            </w:rPr>
            <w:t>5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end"/>
          </w:r>
          <w:r w:rsidRPr="00571931">
            <w:rPr>
              <w:rFonts w:ascii="Arial" w:hAnsi="Arial" w:cs="Arial"/>
              <w:b w:val="0"/>
              <w:bCs/>
              <w:color w:val="000000" w:themeColor="text1"/>
              <w:sz w:val="16"/>
              <w:szCs w:val="16"/>
            </w:rPr>
            <w:t xml:space="preserve"> Seiten</w:t>
          </w:r>
        </w:p>
      </w:tc>
    </w:tr>
  </w:tbl>
  <w:p w14:paraId="7273BE70" w14:textId="77777777" w:rsidR="00CA7E54" w:rsidRDefault="00CA7E54" w:rsidP="0049716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78D4D0" w14:textId="77777777" w:rsidR="00CA7E54" w:rsidRDefault="00CA7E5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19757B" w14:textId="77777777" w:rsidR="00CA7E54" w:rsidRDefault="00CA7E54" w:rsidP="00D13DDE">
      <w:r w:rsidRPr="00FC768A">
        <w:t>________</w:t>
      </w:r>
      <w:r>
        <w:t>________</w:t>
      </w:r>
    </w:p>
  </w:footnote>
  <w:footnote w:type="continuationSeparator" w:id="0">
    <w:p w14:paraId="6EE1D073" w14:textId="77777777" w:rsidR="00CA7E54" w:rsidRDefault="00CA7E54" w:rsidP="00D13DDE">
      <w:r>
        <w:continuationSeparator/>
      </w:r>
    </w:p>
  </w:footnote>
  <w:footnote w:id="1">
    <w:p w14:paraId="79066FF2" w14:textId="0EB3C64F" w:rsidR="00CA7E54" w:rsidRPr="00CA7E54" w:rsidRDefault="00CA7E54">
      <w:pPr>
        <w:pStyle w:val="Funotentext"/>
        <w:rPr>
          <w:rFonts w:ascii="Arial" w:hAnsi="Arial" w:cs="Arial"/>
        </w:rPr>
      </w:pPr>
      <w:r w:rsidRPr="00CA7E54">
        <w:rPr>
          <w:rStyle w:val="Funotenzeichen"/>
          <w:rFonts w:ascii="Arial" w:hAnsi="Arial" w:cs="Arial"/>
        </w:rPr>
        <w:footnoteRef/>
      </w:r>
      <w:r w:rsidRPr="00CA7E54">
        <w:rPr>
          <w:rFonts w:ascii="Arial" w:hAnsi="Arial" w:cs="Arial"/>
        </w:rPr>
        <w:t xml:space="preserve"> Die Regelungen basieren u. a. auf der Leitlinie Wundmanagement des Universitätsspitals Basel sowie der KRINKO-Empfehlung „Prävention postoperativer Wundinfektionen“. Es handelt sich um ein Beispiel. Bitte passen Sie es an Ihre Praxis an und prüfen Sie die fachliche Aktualität.</w:t>
      </w:r>
    </w:p>
  </w:footnote>
  <w:footnote w:id="2">
    <w:p w14:paraId="3CD324A4" w14:textId="6FE62902" w:rsidR="00CA7E54" w:rsidRDefault="00CA7E54">
      <w:pPr>
        <w:pStyle w:val="Funotentext"/>
      </w:pPr>
      <w:r w:rsidRPr="00CA7E54">
        <w:rPr>
          <w:rStyle w:val="Funotenzeichen"/>
          <w:rFonts w:ascii="Arial" w:hAnsi="Arial" w:cs="Arial"/>
        </w:rPr>
        <w:footnoteRef/>
      </w:r>
      <w:r w:rsidRPr="00CA7E54">
        <w:rPr>
          <w:rFonts w:ascii="Arial" w:hAnsi="Arial" w:cs="Arial"/>
        </w:rPr>
        <w:t xml:space="preserve"> LgbpobutPWN*T</w:t>
      </w:r>
    </w:p>
  </w:footnote>
  <w:footnote w:id="3">
    <w:p w14:paraId="37461EF0" w14:textId="77777777" w:rsidR="00CA7E54" w:rsidRPr="00752955" w:rsidRDefault="00CA7E54">
      <w:pPr>
        <w:pStyle w:val="Funotentext"/>
        <w:rPr>
          <w:rFonts w:ascii="Arial" w:hAnsi="Arial" w:cs="Arial"/>
        </w:rPr>
      </w:pPr>
      <w:r w:rsidRPr="00752955">
        <w:rPr>
          <w:rStyle w:val="Funotenzeichen"/>
          <w:rFonts w:ascii="Arial" w:hAnsi="Arial" w:cs="Arial"/>
        </w:rPr>
        <w:footnoteRef/>
      </w:r>
      <w:r w:rsidRPr="00752955">
        <w:rPr>
          <w:rFonts w:ascii="Arial" w:hAnsi="Arial" w:cs="Arial"/>
        </w:rPr>
        <w:t xml:space="preserve"> Quelle: </w:t>
      </w:r>
      <w:r>
        <w:rPr>
          <w:rFonts w:ascii="Arial" w:hAnsi="Arial" w:cs="Arial"/>
        </w:rPr>
        <w:t xml:space="preserve">modifiziert nach </w:t>
      </w:r>
      <w:r w:rsidRPr="00752955">
        <w:rPr>
          <w:rFonts w:ascii="Arial" w:hAnsi="Arial" w:cs="Arial"/>
        </w:rPr>
        <w:t>Leitlinie Wundmanagement Universitätsspital Basel (2011)</w:t>
      </w:r>
    </w:p>
  </w:footnote>
  <w:footnote w:id="4">
    <w:p w14:paraId="181DB6BB" w14:textId="77777777" w:rsidR="00CA7E54" w:rsidRPr="008A2D48" w:rsidRDefault="00CA7E54">
      <w:pPr>
        <w:pStyle w:val="Funotentext"/>
        <w:rPr>
          <w:rFonts w:ascii="Arial" w:hAnsi="Arial" w:cs="Arial"/>
        </w:rPr>
      </w:pPr>
      <w:r w:rsidRPr="008A2D48">
        <w:rPr>
          <w:rStyle w:val="Funotenzeichen"/>
          <w:rFonts w:ascii="Arial" w:hAnsi="Arial" w:cs="Arial"/>
        </w:rPr>
        <w:footnoteRef/>
      </w:r>
      <w:r w:rsidRPr="008A2D48">
        <w:rPr>
          <w:rFonts w:ascii="Arial" w:hAnsi="Arial" w:cs="Arial"/>
        </w:rPr>
        <w:t xml:space="preserve"> Quelle: modifiziert nach Leitlinie Wundmanagement Universitätsspital Basel (2011)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7FA0F" w14:textId="77777777" w:rsidR="00CA7E54" w:rsidRDefault="00CA7E5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KBVTabelle1"/>
      <w:tblW w:w="0" w:type="auto"/>
      <w:tblInd w:w="-142" w:type="dxa"/>
      <w:tblBorders>
        <w:bottom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50"/>
      <w:gridCol w:w="5508"/>
      <w:gridCol w:w="1823"/>
    </w:tblGrid>
    <w:tr w:rsidR="00CA7E54" w:rsidRPr="005913E7" w14:paraId="5355822F" w14:textId="77777777" w:rsidTr="000D0194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1980" w:type="dxa"/>
        </w:tcPr>
        <w:p w14:paraId="49E12E25" w14:textId="77777777" w:rsidR="00CA7E54" w:rsidRDefault="00CA7E54" w:rsidP="00390E82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Praxis</w:t>
          </w:r>
          <w:r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 xml:space="preserve"> </w:t>
          </w: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/</w:t>
          </w:r>
          <w:r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 xml:space="preserve"> </w:t>
          </w: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MVZ</w:t>
          </w:r>
        </w:p>
        <w:p w14:paraId="29B77F17" w14:textId="77777777" w:rsidR="00CA7E54" w:rsidRDefault="00CA7E54" w:rsidP="00390E82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</w:pPr>
          <w:r w:rsidRPr="000D0194"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  <w:t>evtl. Logo</w:t>
          </w:r>
        </w:p>
        <w:p w14:paraId="5EB422FF" w14:textId="4D7B6B1E" w:rsidR="00CA7E54" w:rsidRPr="000D0194" w:rsidRDefault="00CA7E54" w:rsidP="00390E82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</w:pPr>
          <w:r w:rsidRPr="00752955">
            <w:rPr>
              <w:rFonts w:ascii="Verdana" w:eastAsia="Times New Roman" w:hAnsi="Verdana" w:cs="Times New Roman"/>
              <w:noProof/>
              <w:color w:val="BFBFBF"/>
              <w:sz w:val="24"/>
              <w:szCs w:val="24"/>
              <w:lang w:eastAsia="de-DE"/>
            </w:rPr>
            <w:drawing>
              <wp:inline distT="0" distB="0" distL="0" distR="0" wp14:anchorId="12C94BD2" wp14:editId="4F6E7CAC">
                <wp:extent cx="1438275" cy="409575"/>
                <wp:effectExtent l="0" t="0" r="9525" b="9525"/>
                <wp:docPr id="13" name="Grafik 13" descr="Kompetenzzentrum_BW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 descr="Kompetenzzentrum_BW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82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</w:tcPr>
        <w:p w14:paraId="3FAF7D82" w14:textId="77777777" w:rsidR="00CA7E54" w:rsidRPr="00CB08C1" w:rsidRDefault="00CA7E54" w:rsidP="000D0194">
          <w:pPr>
            <w:pStyle w:val="Kopfzeile"/>
            <w:jc w:val="center"/>
            <w:rPr>
              <w:rFonts w:ascii="Arial" w:hAnsi="Arial" w:cs="Arial"/>
              <w:b w:val="0"/>
              <w:color w:val="auto"/>
              <w:sz w:val="28"/>
              <w:szCs w:val="28"/>
            </w:rPr>
          </w:pPr>
          <w:r>
            <w:rPr>
              <w:rFonts w:ascii="Arial" w:hAnsi="Arial" w:cs="Arial"/>
              <w:b w:val="0"/>
              <w:color w:val="auto"/>
              <w:sz w:val="28"/>
              <w:szCs w:val="28"/>
            </w:rPr>
            <w:t>Wundversorgung und Verbandwechsel</w:t>
          </w:r>
        </w:p>
        <w:p w14:paraId="4A6EBB25" w14:textId="77777777" w:rsidR="00CA7E54" w:rsidRPr="00CB08C1" w:rsidRDefault="00CA7E54" w:rsidP="000D0194">
          <w:pPr>
            <w:pStyle w:val="Kopfzeile"/>
            <w:jc w:val="center"/>
            <w:rPr>
              <w:rFonts w:ascii="Arial" w:hAnsi="Arial" w:cs="Arial"/>
              <w:b w:val="0"/>
              <w:color w:val="auto"/>
              <w:sz w:val="28"/>
              <w:szCs w:val="28"/>
            </w:rPr>
          </w:pPr>
          <w:r>
            <w:rPr>
              <w:rFonts w:ascii="Arial" w:hAnsi="Arial" w:cs="Arial"/>
              <w:b w:val="0"/>
              <w:color w:val="auto"/>
              <w:sz w:val="28"/>
              <w:szCs w:val="28"/>
            </w:rPr>
            <w:t>1.3.3</w:t>
          </w:r>
          <w:r w:rsidRPr="00CB08C1">
            <w:rPr>
              <w:rFonts w:ascii="Arial" w:hAnsi="Arial" w:cs="Arial"/>
              <w:b w:val="0"/>
              <w:color w:val="auto"/>
              <w:sz w:val="28"/>
              <w:szCs w:val="28"/>
            </w:rPr>
            <w:t xml:space="preserve"> (1)</w:t>
          </w:r>
        </w:p>
        <w:p w14:paraId="150E48E5" w14:textId="22CEBF81" w:rsidR="00CA7E54" w:rsidRPr="00F615BB" w:rsidRDefault="00CA7E54" w:rsidP="000D0194">
          <w:pPr>
            <w:pStyle w:val="Kopfzeile"/>
            <w:jc w:val="center"/>
            <w:rPr>
              <w:rFonts w:ascii="Arial" w:hAnsi="Arial" w:cs="Arial"/>
              <w:b w:val="0"/>
              <w:iCs/>
              <w:color w:val="BD2E17"/>
              <w:sz w:val="28"/>
              <w:szCs w:val="28"/>
            </w:rPr>
          </w:pPr>
          <w:r w:rsidRPr="00F615BB">
            <w:rPr>
              <w:rFonts w:ascii="Arial" w:hAnsi="Arial" w:cs="Arial"/>
              <w:iCs/>
              <w:color w:val="BD2E17"/>
              <w:sz w:val="28"/>
              <w:szCs w:val="28"/>
            </w:rPr>
            <w:t>MUSTER</w:t>
          </w:r>
          <w:r>
            <w:rPr>
              <w:rFonts w:ascii="Arial" w:hAnsi="Arial" w:cs="Arial"/>
              <w:iCs/>
              <w:color w:val="BD2E17"/>
              <w:sz w:val="28"/>
              <w:szCs w:val="28"/>
            </w:rPr>
            <w:t xml:space="preserve"> (Stand 1/2022)</w:t>
          </w:r>
        </w:p>
        <w:p w14:paraId="600F337C" w14:textId="77777777" w:rsidR="00CA7E54" w:rsidRPr="000D0194" w:rsidRDefault="00CA7E54" w:rsidP="000D0194">
          <w:pPr>
            <w:pStyle w:val="Kopfzeile"/>
            <w:jc w:val="center"/>
            <w:rPr>
              <w:rFonts w:ascii="Arial" w:hAnsi="Arial" w:cs="Arial"/>
              <w:iCs/>
              <w:color w:val="BD2E17"/>
              <w:sz w:val="16"/>
              <w:szCs w:val="16"/>
            </w:rPr>
          </w:pPr>
          <w:r w:rsidRPr="0062693F">
            <w:rPr>
              <w:rFonts w:ascii="Arial" w:hAnsi="Arial" w:cs="Arial"/>
              <w:iCs/>
              <w:color w:val="BD2E17"/>
              <w:sz w:val="16"/>
              <w:szCs w:val="16"/>
            </w:rPr>
            <w:t xml:space="preserve">(bitte </w:t>
          </w:r>
          <w:r>
            <w:rPr>
              <w:rFonts w:ascii="Arial" w:hAnsi="Arial" w:cs="Arial"/>
              <w:iCs/>
              <w:color w:val="BD2E17"/>
              <w:sz w:val="16"/>
              <w:szCs w:val="16"/>
            </w:rPr>
            <w:t>individuell anpassen)</w:t>
          </w:r>
        </w:p>
      </w:tc>
      <w:tc>
        <w:tcPr>
          <w:tcW w:w="1979" w:type="dxa"/>
        </w:tcPr>
        <w:p w14:paraId="42370206" w14:textId="77777777" w:rsidR="00CA7E54" w:rsidRPr="005913E7" w:rsidRDefault="00CA7E54">
          <w:pPr>
            <w:pStyle w:val="Kopfzeile"/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</w:p>
      </w:tc>
    </w:tr>
  </w:tbl>
  <w:p w14:paraId="12703565" w14:textId="77777777" w:rsidR="00CA7E54" w:rsidRPr="0062693F" w:rsidRDefault="00CA7E54" w:rsidP="00BC6F37">
    <w:pPr>
      <w:pStyle w:val="Kopfzeile"/>
      <w:jc w:val="center"/>
      <w:rPr>
        <w:sz w:val="16"/>
        <w:szCs w:val="16"/>
      </w:rPr>
    </w:pPr>
    <w:r w:rsidRPr="00F615BB">
      <w:rPr>
        <w:rFonts w:ascii="Arial" w:hAnsi="Arial" w:cs="Arial"/>
        <w:noProof/>
        <w:color w:val="A6A6A6" w:themeColor="background1" w:themeShade="A6"/>
        <w:sz w:val="28"/>
        <w:szCs w:val="28"/>
        <w:lang w:eastAsia="de-DE"/>
      </w:rPr>
      <w:drawing>
        <wp:anchor distT="0" distB="0" distL="114300" distR="114300" simplePos="0" relativeHeight="251659264" behindDoc="0" locked="0" layoutInCell="1" allowOverlap="1" wp14:anchorId="38E61F61" wp14:editId="6F4EA613">
          <wp:simplePos x="0" y="0"/>
          <wp:positionH relativeFrom="column">
            <wp:posOffset>5039360</wp:posOffset>
          </wp:positionH>
          <wp:positionV relativeFrom="page">
            <wp:posOffset>378460</wp:posOffset>
          </wp:positionV>
          <wp:extent cx="1367790" cy="842645"/>
          <wp:effectExtent l="0" t="0" r="381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QEP-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7790" cy="842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D7DDD5" w14:textId="77777777" w:rsidR="00CA7E54" w:rsidRDefault="00CA7E5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D07CB"/>
    <w:multiLevelType w:val="hybridMultilevel"/>
    <w:tmpl w:val="9CF274E2"/>
    <w:lvl w:ilvl="0" w:tplc="6FC2E3B6">
      <w:start w:val="1"/>
      <w:numFmt w:val="decimal"/>
      <w:pStyle w:val="AufzhlungQEP2020Zahl"/>
      <w:lvlText w:val="%1."/>
      <w:lvlJc w:val="left"/>
      <w:pPr>
        <w:ind w:left="360" w:hanging="360"/>
      </w:pPr>
      <w:rPr>
        <w:rFonts w:hint="default"/>
        <w:u w:color="F76409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961B3A"/>
    <w:multiLevelType w:val="hybridMultilevel"/>
    <w:tmpl w:val="75CEBC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275120"/>
    <w:multiLevelType w:val="hybridMultilevel"/>
    <w:tmpl w:val="03EE02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796033"/>
    <w:multiLevelType w:val="hybridMultilevel"/>
    <w:tmpl w:val="A5065414"/>
    <w:lvl w:ilvl="0" w:tplc="0407000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694F11"/>
    <w:multiLevelType w:val="hybridMultilevel"/>
    <w:tmpl w:val="6CF8D61C"/>
    <w:lvl w:ilvl="0" w:tplc="79681C22">
      <w:start w:val="1"/>
      <w:numFmt w:val="bullet"/>
      <w:pStyle w:val="AuflistungQEP2020Punk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5" w15:restartNumberingAfterBreak="0">
    <w:nsid w:val="489947A4"/>
    <w:multiLevelType w:val="multilevel"/>
    <w:tmpl w:val="85B872E0"/>
    <w:styleLink w:val="zzzListeAuflistungTabelle"/>
    <w:lvl w:ilvl="0">
      <w:start w:val="1"/>
      <w:numFmt w:val="bullet"/>
      <w:pStyle w:val="AL3TabelleAuflistungmitFlietext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1">
      <w:start w:val="1"/>
      <w:numFmt w:val="bullet"/>
      <w:pStyle w:val="AL4TabelleAuflistung2Ebene"/>
      <w:lvlText w:val="·"/>
      <w:lvlJc w:val="left"/>
      <w:pPr>
        <w:ind w:left="567" w:hanging="283"/>
      </w:pPr>
      <w:rPr>
        <w:rFonts w:ascii="Calibri" w:hAnsi="Calibri" w:hint="default"/>
        <w:b/>
        <w:i w:val="0"/>
        <w:color w:val="C30059" w:themeColor="accent1"/>
      </w:rPr>
    </w:lvl>
    <w:lvl w:ilvl="2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3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4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</w:rPr>
    </w:lvl>
  </w:abstractNum>
  <w:abstractNum w:abstractNumId="6" w15:restartNumberingAfterBreak="0">
    <w:nsid w:val="514B7222"/>
    <w:multiLevelType w:val="multilevel"/>
    <w:tmpl w:val="C1789A32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59125711"/>
    <w:multiLevelType w:val="multilevel"/>
    <w:tmpl w:val="997A62B0"/>
    <w:numStyleLink w:val="zzzListeHAufzhlungen"/>
  </w:abstractNum>
  <w:abstractNum w:abstractNumId="8" w15:restartNumberingAfterBreak="0">
    <w:nsid w:val="66EF1F43"/>
    <w:multiLevelType w:val="multilevel"/>
    <w:tmpl w:val="997A62B0"/>
    <w:styleLink w:val="zzzListeHAufzhlungen"/>
    <w:lvl w:ilvl="0">
      <w:start w:val="1"/>
      <w:numFmt w:val="decimal"/>
      <w:pStyle w:val="H1berschrift17PTGBNUMMERIERT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2BERSCHRIFT11PTBOLDGBNUMMERIERT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3berschrift11ptboldNummeriert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H4berschrift11ptNummeriert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AZ1Aufzhlungbold"/>
      <w:lvlText w:val="%5."/>
      <w:lvlJc w:val="left"/>
      <w:pPr>
        <w:ind w:left="284" w:hanging="284"/>
      </w:pPr>
      <w:rPr>
        <w:rFonts w:hint="default"/>
        <w:b/>
        <w:i w:val="0"/>
        <w:color w:val="C30059" w:themeColor="accent1"/>
      </w:rPr>
    </w:lvl>
    <w:lvl w:ilvl="5">
      <w:start w:val="1"/>
      <w:numFmt w:val="decimal"/>
      <w:pStyle w:val="AZ2Aufzhlung"/>
      <w:lvlText w:val="%6."/>
      <w:lvlJc w:val="left"/>
      <w:pPr>
        <w:ind w:left="284" w:hanging="284"/>
      </w:pPr>
      <w:rPr>
        <w:rFonts w:hint="default"/>
        <w:b w:val="0"/>
        <w:i w:val="0"/>
        <w:color w:val="C30059" w:themeColor="accent1"/>
      </w:rPr>
    </w:lvl>
    <w:lvl w:ilvl="6">
      <w:start w:val="1"/>
      <w:numFmt w:val="decimal"/>
      <w:pStyle w:val="AZ3AufzhlungmitFlietext"/>
      <w:lvlText w:val="%7."/>
      <w:lvlJc w:val="left"/>
      <w:pPr>
        <w:ind w:left="284" w:hanging="284"/>
      </w:pPr>
      <w:rPr>
        <w:rFonts w:hint="default"/>
        <w:b w:val="0"/>
        <w:i w:val="0"/>
        <w:color w:val="C30059" w:themeColor="accent1"/>
      </w:rPr>
    </w:lvl>
    <w:lvl w:ilvl="7">
      <w:start w:val="1"/>
      <w:numFmt w:val="lowerLetter"/>
      <w:pStyle w:val="AL5AlphabetischeAuflistung"/>
      <w:lvlText w:val="%8)"/>
      <w:lvlJc w:val="left"/>
      <w:pPr>
        <w:ind w:left="567" w:hanging="283"/>
      </w:pPr>
      <w:rPr>
        <w:rFonts w:hint="default"/>
        <w:b w:val="0"/>
        <w:i w:val="0"/>
        <w:color w:val="C30059" w:themeColor="accent1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  <w:b/>
        <w:i w:val="0"/>
        <w:color w:val="385C6B" w:themeColor="text2"/>
      </w:rPr>
    </w:lvl>
  </w:abstractNum>
  <w:abstractNum w:abstractNumId="9" w15:restartNumberingAfterBreak="0">
    <w:nsid w:val="6F991CAB"/>
    <w:multiLevelType w:val="multilevel"/>
    <w:tmpl w:val="675481A6"/>
    <w:styleLink w:val="zzzListeAuflistung"/>
    <w:lvl w:ilvl="0">
      <w:start w:val="1"/>
      <w:numFmt w:val="bullet"/>
      <w:pStyle w:val="AL1Auflistungbold"/>
      <w:lvlText w:val="›"/>
      <w:lvlJc w:val="left"/>
      <w:pPr>
        <w:ind w:left="284" w:hanging="284"/>
      </w:pPr>
      <w:rPr>
        <w:rFonts w:ascii="Calibri" w:hAnsi="Calibri" w:hint="default"/>
        <w:b/>
        <w:i w:val="0"/>
        <w:color w:val="C30059" w:themeColor="accent1"/>
      </w:rPr>
    </w:lvl>
    <w:lvl w:ilvl="1">
      <w:start w:val="1"/>
      <w:numFmt w:val="bullet"/>
      <w:pStyle w:val="AL2Auflistung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2">
      <w:start w:val="1"/>
      <w:numFmt w:val="bullet"/>
      <w:pStyle w:val="AL3AuflistungmitFlietext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3">
      <w:start w:val="1"/>
      <w:numFmt w:val="bullet"/>
      <w:pStyle w:val="AL4Auflistung2Ebene"/>
      <w:lvlText w:val="·"/>
      <w:lvlJc w:val="left"/>
      <w:pPr>
        <w:ind w:left="567" w:hanging="283"/>
      </w:pPr>
      <w:rPr>
        <w:rFonts w:ascii="Calibri" w:hAnsi="Calibri" w:hint="default"/>
        <w:b/>
        <w:i w:val="0"/>
        <w:color w:val="C30059" w:themeColor="accent1"/>
      </w:rPr>
    </w:lvl>
    <w:lvl w:ilvl="4">
      <w:start w:val="1"/>
      <w:numFmt w:val="bullet"/>
      <w:pStyle w:val="AL5Auflistung3Ebene"/>
      <w:lvlText w:val="·"/>
      <w:lvlJc w:val="left"/>
      <w:pPr>
        <w:ind w:left="851" w:hanging="284"/>
      </w:pPr>
      <w:rPr>
        <w:rFonts w:ascii="Calibri" w:hAnsi="Calibri" w:hint="default"/>
        <w:b/>
        <w:i w:val="0"/>
        <w:color w:val="385C6B" w:themeColor="text2"/>
      </w:rPr>
    </w:lvl>
    <w:lvl w:ilvl="5">
      <w:start w:val="1"/>
      <w:numFmt w:val="bullet"/>
      <w:pStyle w:val="AL6Auflistung4Ebene"/>
      <w:lvlText w:val="·"/>
      <w:lvlJc w:val="left"/>
      <w:pPr>
        <w:tabs>
          <w:tab w:val="num" w:pos="851"/>
        </w:tabs>
        <w:ind w:left="1134" w:hanging="283"/>
      </w:pPr>
      <w:rPr>
        <w:rFonts w:ascii="Calibri" w:hAnsi="Calibri" w:hint="default"/>
        <w:b/>
        <w:i w:val="0"/>
        <w:color w:val="385C6B" w:themeColor="text2"/>
      </w:rPr>
    </w:lvl>
    <w:lvl w:ilvl="6">
      <w:start w:val="1"/>
      <w:numFmt w:val="none"/>
      <w:lvlText w:val=""/>
      <w:lvlJc w:val="left"/>
      <w:pPr>
        <w:ind w:left="1134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1134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1134" w:hanging="283"/>
      </w:pPr>
      <w:rPr>
        <w:rFonts w:hint="default"/>
      </w:rPr>
    </w:lvl>
  </w:abstractNum>
  <w:num w:numId="1">
    <w:abstractNumId w:val="9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7"/>
  </w:num>
  <w:num w:numId="5">
    <w:abstractNumId w:val="2"/>
  </w:num>
  <w:num w:numId="6">
    <w:abstractNumId w:val="1"/>
  </w:num>
  <w:num w:numId="7">
    <w:abstractNumId w:val="5"/>
  </w:num>
  <w:num w:numId="8">
    <w:abstractNumId w:val="9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9"/>
  </w:num>
  <w:num w:numId="14">
    <w:abstractNumId w:val="9"/>
  </w:num>
  <w:num w:numId="15">
    <w:abstractNumId w:val="4"/>
  </w:num>
  <w:num w:numId="16">
    <w:abstractNumId w:val="0"/>
  </w:num>
  <w:num w:numId="17">
    <w:abstractNumId w:val="6"/>
  </w:num>
  <w:num w:numId="18">
    <w:abstractNumId w:val="0"/>
  </w:num>
  <w:num w:numId="19">
    <w:abstractNumId w:val="0"/>
  </w:num>
  <w:num w:numId="20">
    <w:abstractNumId w:val="0"/>
  </w:num>
  <w:num w:numId="21">
    <w:abstractNumId w:val="3"/>
  </w:num>
  <w:num w:numId="22">
    <w:abstractNumId w:val="0"/>
  </w:num>
  <w:num w:numId="23">
    <w:abstractNumId w:val="0"/>
  </w:num>
  <w:num w:numId="24">
    <w:abstractNumId w:val="4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28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3E7"/>
    <w:rsid w:val="00005F55"/>
    <w:rsid w:val="000060EC"/>
    <w:rsid w:val="00024342"/>
    <w:rsid w:val="00024770"/>
    <w:rsid w:val="00026BDF"/>
    <w:rsid w:val="00027331"/>
    <w:rsid w:val="000273C3"/>
    <w:rsid w:val="00030EA9"/>
    <w:rsid w:val="00035BA5"/>
    <w:rsid w:val="0004159B"/>
    <w:rsid w:val="000418D8"/>
    <w:rsid w:val="00043B05"/>
    <w:rsid w:val="00046BA5"/>
    <w:rsid w:val="000514B9"/>
    <w:rsid w:val="00052B82"/>
    <w:rsid w:val="000608B7"/>
    <w:rsid w:val="00060D9F"/>
    <w:rsid w:val="00064CA6"/>
    <w:rsid w:val="00075EA2"/>
    <w:rsid w:val="00077DB8"/>
    <w:rsid w:val="00084FEC"/>
    <w:rsid w:val="00086E66"/>
    <w:rsid w:val="00090B77"/>
    <w:rsid w:val="0009295F"/>
    <w:rsid w:val="00093620"/>
    <w:rsid w:val="00095B92"/>
    <w:rsid w:val="00096799"/>
    <w:rsid w:val="000A16E9"/>
    <w:rsid w:val="000A197A"/>
    <w:rsid w:val="000A723D"/>
    <w:rsid w:val="000B47EC"/>
    <w:rsid w:val="000B547E"/>
    <w:rsid w:val="000C2C46"/>
    <w:rsid w:val="000C4E8D"/>
    <w:rsid w:val="000C51AB"/>
    <w:rsid w:val="000C735D"/>
    <w:rsid w:val="000D0194"/>
    <w:rsid w:val="000D3324"/>
    <w:rsid w:val="000D3DE1"/>
    <w:rsid w:val="000D78ED"/>
    <w:rsid w:val="000E2FEB"/>
    <w:rsid w:val="000E514B"/>
    <w:rsid w:val="000E57AF"/>
    <w:rsid w:val="000E63D4"/>
    <w:rsid w:val="000F1ABE"/>
    <w:rsid w:val="000F6A76"/>
    <w:rsid w:val="000F7166"/>
    <w:rsid w:val="001130E8"/>
    <w:rsid w:val="00114187"/>
    <w:rsid w:val="00115514"/>
    <w:rsid w:val="001202E2"/>
    <w:rsid w:val="00120530"/>
    <w:rsid w:val="001208D4"/>
    <w:rsid w:val="001225DE"/>
    <w:rsid w:val="00124912"/>
    <w:rsid w:val="00126D84"/>
    <w:rsid w:val="00127371"/>
    <w:rsid w:val="00132241"/>
    <w:rsid w:val="0013287C"/>
    <w:rsid w:val="00135EC3"/>
    <w:rsid w:val="0013770F"/>
    <w:rsid w:val="001410D0"/>
    <w:rsid w:val="00147270"/>
    <w:rsid w:val="0015391E"/>
    <w:rsid w:val="001574B1"/>
    <w:rsid w:val="00161863"/>
    <w:rsid w:val="00162854"/>
    <w:rsid w:val="00162B99"/>
    <w:rsid w:val="00163EC8"/>
    <w:rsid w:val="00165766"/>
    <w:rsid w:val="0016610F"/>
    <w:rsid w:val="00171D3E"/>
    <w:rsid w:val="00172B7C"/>
    <w:rsid w:val="0017329C"/>
    <w:rsid w:val="001772E1"/>
    <w:rsid w:val="00180CDA"/>
    <w:rsid w:val="001838A6"/>
    <w:rsid w:val="001859B9"/>
    <w:rsid w:val="00187278"/>
    <w:rsid w:val="00187857"/>
    <w:rsid w:val="00191749"/>
    <w:rsid w:val="001919DA"/>
    <w:rsid w:val="0019356A"/>
    <w:rsid w:val="00193F40"/>
    <w:rsid w:val="001A75DD"/>
    <w:rsid w:val="001B198D"/>
    <w:rsid w:val="001B5D5D"/>
    <w:rsid w:val="001D02AD"/>
    <w:rsid w:val="001D679C"/>
    <w:rsid w:val="001E383A"/>
    <w:rsid w:val="001E4413"/>
    <w:rsid w:val="001E7816"/>
    <w:rsid w:val="001F362C"/>
    <w:rsid w:val="001F6564"/>
    <w:rsid w:val="001F7E10"/>
    <w:rsid w:val="00202231"/>
    <w:rsid w:val="0020241D"/>
    <w:rsid w:val="00202B11"/>
    <w:rsid w:val="002060A4"/>
    <w:rsid w:val="002123B3"/>
    <w:rsid w:val="0021536B"/>
    <w:rsid w:val="002214D9"/>
    <w:rsid w:val="00241240"/>
    <w:rsid w:val="00246C31"/>
    <w:rsid w:val="00252CB6"/>
    <w:rsid w:val="00257849"/>
    <w:rsid w:val="00261344"/>
    <w:rsid w:val="00265FB7"/>
    <w:rsid w:val="00287903"/>
    <w:rsid w:val="00290CD1"/>
    <w:rsid w:val="00293F30"/>
    <w:rsid w:val="002951E0"/>
    <w:rsid w:val="00297694"/>
    <w:rsid w:val="002A67DC"/>
    <w:rsid w:val="002B1DFC"/>
    <w:rsid w:val="002B5EE2"/>
    <w:rsid w:val="002B70E7"/>
    <w:rsid w:val="002B7150"/>
    <w:rsid w:val="002B7661"/>
    <w:rsid w:val="002C026C"/>
    <w:rsid w:val="002C19D9"/>
    <w:rsid w:val="002C31B4"/>
    <w:rsid w:val="002C4A4D"/>
    <w:rsid w:val="002C7769"/>
    <w:rsid w:val="002D0CA0"/>
    <w:rsid w:val="002D4A9F"/>
    <w:rsid w:val="002D4D1A"/>
    <w:rsid w:val="002D4D72"/>
    <w:rsid w:val="002E0CCA"/>
    <w:rsid w:val="002F07B7"/>
    <w:rsid w:val="002F0DFC"/>
    <w:rsid w:val="0030181E"/>
    <w:rsid w:val="00302851"/>
    <w:rsid w:val="00305EEF"/>
    <w:rsid w:val="003061C8"/>
    <w:rsid w:val="00310B6C"/>
    <w:rsid w:val="00334A66"/>
    <w:rsid w:val="00337036"/>
    <w:rsid w:val="00340360"/>
    <w:rsid w:val="00340E86"/>
    <w:rsid w:val="00342796"/>
    <w:rsid w:val="00346C71"/>
    <w:rsid w:val="003540CB"/>
    <w:rsid w:val="0035541E"/>
    <w:rsid w:val="00356441"/>
    <w:rsid w:val="00361B1D"/>
    <w:rsid w:val="00363E2C"/>
    <w:rsid w:val="00364568"/>
    <w:rsid w:val="00364D78"/>
    <w:rsid w:val="00367916"/>
    <w:rsid w:val="003730AC"/>
    <w:rsid w:val="003737B4"/>
    <w:rsid w:val="00373B16"/>
    <w:rsid w:val="00373CBA"/>
    <w:rsid w:val="00374007"/>
    <w:rsid w:val="003769F0"/>
    <w:rsid w:val="0037729B"/>
    <w:rsid w:val="003815EF"/>
    <w:rsid w:val="003821C7"/>
    <w:rsid w:val="003867C0"/>
    <w:rsid w:val="00390E82"/>
    <w:rsid w:val="00392722"/>
    <w:rsid w:val="003951B6"/>
    <w:rsid w:val="0039767F"/>
    <w:rsid w:val="003A029F"/>
    <w:rsid w:val="003A214D"/>
    <w:rsid w:val="003A417C"/>
    <w:rsid w:val="003A70B7"/>
    <w:rsid w:val="003B742B"/>
    <w:rsid w:val="003C107C"/>
    <w:rsid w:val="003C258D"/>
    <w:rsid w:val="003C63B8"/>
    <w:rsid w:val="003C64B4"/>
    <w:rsid w:val="003C7E50"/>
    <w:rsid w:val="003D3653"/>
    <w:rsid w:val="003D500A"/>
    <w:rsid w:val="003D70EC"/>
    <w:rsid w:val="003E47DD"/>
    <w:rsid w:val="003E5184"/>
    <w:rsid w:val="003E5B22"/>
    <w:rsid w:val="003E7E2A"/>
    <w:rsid w:val="003F4295"/>
    <w:rsid w:val="00402A53"/>
    <w:rsid w:val="0040783A"/>
    <w:rsid w:val="00411A60"/>
    <w:rsid w:val="00417FE4"/>
    <w:rsid w:val="00422FFA"/>
    <w:rsid w:val="004235E6"/>
    <w:rsid w:val="0042463C"/>
    <w:rsid w:val="0042537C"/>
    <w:rsid w:val="00426D9D"/>
    <w:rsid w:val="00431500"/>
    <w:rsid w:val="00432943"/>
    <w:rsid w:val="004525ED"/>
    <w:rsid w:val="004532F6"/>
    <w:rsid w:val="00465346"/>
    <w:rsid w:val="00465DA7"/>
    <w:rsid w:val="004700BE"/>
    <w:rsid w:val="0047663F"/>
    <w:rsid w:val="00477151"/>
    <w:rsid w:val="00480D36"/>
    <w:rsid w:val="00487E2A"/>
    <w:rsid w:val="0049716F"/>
    <w:rsid w:val="004A2BDA"/>
    <w:rsid w:val="004B7100"/>
    <w:rsid w:val="004C0E73"/>
    <w:rsid w:val="004C131A"/>
    <w:rsid w:val="004C24BE"/>
    <w:rsid w:val="004C4156"/>
    <w:rsid w:val="004C5EAE"/>
    <w:rsid w:val="004C7022"/>
    <w:rsid w:val="004C757E"/>
    <w:rsid w:val="004D5259"/>
    <w:rsid w:val="004E6A67"/>
    <w:rsid w:val="004F224F"/>
    <w:rsid w:val="004F3F3B"/>
    <w:rsid w:val="005010B0"/>
    <w:rsid w:val="00513DAD"/>
    <w:rsid w:val="00515117"/>
    <w:rsid w:val="005156A9"/>
    <w:rsid w:val="00520F21"/>
    <w:rsid w:val="00525936"/>
    <w:rsid w:val="005319E6"/>
    <w:rsid w:val="00533B02"/>
    <w:rsid w:val="005345DD"/>
    <w:rsid w:val="00535797"/>
    <w:rsid w:val="0054068A"/>
    <w:rsid w:val="00543F12"/>
    <w:rsid w:val="005462CF"/>
    <w:rsid w:val="00552645"/>
    <w:rsid w:val="00553350"/>
    <w:rsid w:val="005535A2"/>
    <w:rsid w:val="0055486E"/>
    <w:rsid w:val="00564471"/>
    <w:rsid w:val="0056515E"/>
    <w:rsid w:val="00567E0A"/>
    <w:rsid w:val="005710BE"/>
    <w:rsid w:val="00571931"/>
    <w:rsid w:val="00574671"/>
    <w:rsid w:val="0057531A"/>
    <w:rsid w:val="00576EA3"/>
    <w:rsid w:val="005830D6"/>
    <w:rsid w:val="00584FF5"/>
    <w:rsid w:val="005913E7"/>
    <w:rsid w:val="0059223C"/>
    <w:rsid w:val="00593E87"/>
    <w:rsid w:val="0059527A"/>
    <w:rsid w:val="005A33E8"/>
    <w:rsid w:val="005A3E5A"/>
    <w:rsid w:val="005B0661"/>
    <w:rsid w:val="005B20AA"/>
    <w:rsid w:val="005B430B"/>
    <w:rsid w:val="005B70EE"/>
    <w:rsid w:val="005C12A1"/>
    <w:rsid w:val="005C2CE8"/>
    <w:rsid w:val="005D7224"/>
    <w:rsid w:val="005E3326"/>
    <w:rsid w:val="005F1EB5"/>
    <w:rsid w:val="005F7A18"/>
    <w:rsid w:val="006002E3"/>
    <w:rsid w:val="00600935"/>
    <w:rsid w:val="0060117B"/>
    <w:rsid w:val="006027B8"/>
    <w:rsid w:val="00604F9D"/>
    <w:rsid w:val="0061006D"/>
    <w:rsid w:val="006118B3"/>
    <w:rsid w:val="006234D9"/>
    <w:rsid w:val="0062693F"/>
    <w:rsid w:val="0063037C"/>
    <w:rsid w:val="00630CC6"/>
    <w:rsid w:val="006372F8"/>
    <w:rsid w:val="0064440C"/>
    <w:rsid w:val="00645B2B"/>
    <w:rsid w:val="00653881"/>
    <w:rsid w:val="00654C9E"/>
    <w:rsid w:val="00666703"/>
    <w:rsid w:val="006734A4"/>
    <w:rsid w:val="00677A83"/>
    <w:rsid w:val="0068254D"/>
    <w:rsid w:val="006836FC"/>
    <w:rsid w:val="0069011D"/>
    <w:rsid w:val="006B2BBC"/>
    <w:rsid w:val="006B2BE5"/>
    <w:rsid w:val="006B5A23"/>
    <w:rsid w:val="006C340A"/>
    <w:rsid w:val="006C4F6B"/>
    <w:rsid w:val="006C5A93"/>
    <w:rsid w:val="006D2C2D"/>
    <w:rsid w:val="006D2D02"/>
    <w:rsid w:val="006D39D8"/>
    <w:rsid w:val="006E186C"/>
    <w:rsid w:val="006E58E7"/>
    <w:rsid w:val="006E7430"/>
    <w:rsid w:val="007003BF"/>
    <w:rsid w:val="00704B02"/>
    <w:rsid w:val="0070778C"/>
    <w:rsid w:val="007100A9"/>
    <w:rsid w:val="00710D56"/>
    <w:rsid w:val="007119DF"/>
    <w:rsid w:val="00721B53"/>
    <w:rsid w:val="00724A77"/>
    <w:rsid w:val="00735048"/>
    <w:rsid w:val="0073691A"/>
    <w:rsid w:val="00742376"/>
    <w:rsid w:val="00742CA0"/>
    <w:rsid w:val="0074669D"/>
    <w:rsid w:val="007469F2"/>
    <w:rsid w:val="00752955"/>
    <w:rsid w:val="00752ACF"/>
    <w:rsid w:val="00755A9A"/>
    <w:rsid w:val="00757D0F"/>
    <w:rsid w:val="00767206"/>
    <w:rsid w:val="0078321D"/>
    <w:rsid w:val="007904EF"/>
    <w:rsid w:val="00792A23"/>
    <w:rsid w:val="007959DD"/>
    <w:rsid w:val="0079717F"/>
    <w:rsid w:val="007A23C3"/>
    <w:rsid w:val="007A38AC"/>
    <w:rsid w:val="007A6F62"/>
    <w:rsid w:val="007B15F0"/>
    <w:rsid w:val="007B1B32"/>
    <w:rsid w:val="007B1FEC"/>
    <w:rsid w:val="007B371D"/>
    <w:rsid w:val="007B421D"/>
    <w:rsid w:val="007C0585"/>
    <w:rsid w:val="007D00C8"/>
    <w:rsid w:val="007D17F3"/>
    <w:rsid w:val="007D2882"/>
    <w:rsid w:val="007D3CAF"/>
    <w:rsid w:val="007E541C"/>
    <w:rsid w:val="007F6FD6"/>
    <w:rsid w:val="00803902"/>
    <w:rsid w:val="00804D0C"/>
    <w:rsid w:val="008179A6"/>
    <w:rsid w:val="00820DB2"/>
    <w:rsid w:val="008223A2"/>
    <w:rsid w:val="00825C54"/>
    <w:rsid w:val="00835AD4"/>
    <w:rsid w:val="008406D0"/>
    <w:rsid w:val="00841B46"/>
    <w:rsid w:val="0084203B"/>
    <w:rsid w:val="0084580A"/>
    <w:rsid w:val="00850187"/>
    <w:rsid w:val="00850D50"/>
    <w:rsid w:val="0085345D"/>
    <w:rsid w:val="00862848"/>
    <w:rsid w:val="00867D65"/>
    <w:rsid w:val="008709E7"/>
    <w:rsid w:val="0087128B"/>
    <w:rsid w:val="00871587"/>
    <w:rsid w:val="0087382E"/>
    <w:rsid w:val="008828E6"/>
    <w:rsid w:val="00882B28"/>
    <w:rsid w:val="00885114"/>
    <w:rsid w:val="008879AA"/>
    <w:rsid w:val="00890851"/>
    <w:rsid w:val="00894785"/>
    <w:rsid w:val="00895BCC"/>
    <w:rsid w:val="008A140F"/>
    <w:rsid w:val="008A2D48"/>
    <w:rsid w:val="008A2F93"/>
    <w:rsid w:val="008A7BF5"/>
    <w:rsid w:val="008B1644"/>
    <w:rsid w:val="008C4592"/>
    <w:rsid w:val="008C4AF9"/>
    <w:rsid w:val="008D03AD"/>
    <w:rsid w:val="008D7632"/>
    <w:rsid w:val="008E2917"/>
    <w:rsid w:val="008E4CBA"/>
    <w:rsid w:val="008F3441"/>
    <w:rsid w:val="008F751D"/>
    <w:rsid w:val="00904B69"/>
    <w:rsid w:val="00906E80"/>
    <w:rsid w:val="00912118"/>
    <w:rsid w:val="00914793"/>
    <w:rsid w:val="009155AA"/>
    <w:rsid w:val="0092078C"/>
    <w:rsid w:val="00925A19"/>
    <w:rsid w:val="00926D97"/>
    <w:rsid w:val="00941B2F"/>
    <w:rsid w:val="009440BF"/>
    <w:rsid w:val="00944616"/>
    <w:rsid w:val="00953493"/>
    <w:rsid w:val="00954440"/>
    <w:rsid w:val="00954AC2"/>
    <w:rsid w:val="00954F23"/>
    <w:rsid w:val="00955AD3"/>
    <w:rsid w:val="00962D4B"/>
    <w:rsid w:val="0096725B"/>
    <w:rsid w:val="009876A0"/>
    <w:rsid w:val="00987B0C"/>
    <w:rsid w:val="00992658"/>
    <w:rsid w:val="009A0078"/>
    <w:rsid w:val="009B6359"/>
    <w:rsid w:val="009C06A6"/>
    <w:rsid w:val="009C3E92"/>
    <w:rsid w:val="009C46BF"/>
    <w:rsid w:val="009D028A"/>
    <w:rsid w:val="009D1542"/>
    <w:rsid w:val="009D3432"/>
    <w:rsid w:val="009D6878"/>
    <w:rsid w:val="009E1B7D"/>
    <w:rsid w:val="009E3DE5"/>
    <w:rsid w:val="009F31AE"/>
    <w:rsid w:val="00A0786A"/>
    <w:rsid w:val="00A1364F"/>
    <w:rsid w:val="00A2372A"/>
    <w:rsid w:val="00A275C2"/>
    <w:rsid w:val="00A356E9"/>
    <w:rsid w:val="00A4482F"/>
    <w:rsid w:val="00A50F53"/>
    <w:rsid w:val="00A53422"/>
    <w:rsid w:val="00A57B61"/>
    <w:rsid w:val="00A61DE7"/>
    <w:rsid w:val="00A61EFE"/>
    <w:rsid w:val="00A70D81"/>
    <w:rsid w:val="00A7489E"/>
    <w:rsid w:val="00A75EF8"/>
    <w:rsid w:val="00A91427"/>
    <w:rsid w:val="00A969B4"/>
    <w:rsid w:val="00AA58E1"/>
    <w:rsid w:val="00AA698F"/>
    <w:rsid w:val="00AC0328"/>
    <w:rsid w:val="00AC7218"/>
    <w:rsid w:val="00AC74D0"/>
    <w:rsid w:val="00AE75AA"/>
    <w:rsid w:val="00AF24CC"/>
    <w:rsid w:val="00AF25DA"/>
    <w:rsid w:val="00AF6721"/>
    <w:rsid w:val="00B00715"/>
    <w:rsid w:val="00B0632F"/>
    <w:rsid w:val="00B06507"/>
    <w:rsid w:val="00B103CF"/>
    <w:rsid w:val="00B10AA9"/>
    <w:rsid w:val="00B10CBC"/>
    <w:rsid w:val="00B132D5"/>
    <w:rsid w:val="00B13BB6"/>
    <w:rsid w:val="00B14802"/>
    <w:rsid w:val="00B173D1"/>
    <w:rsid w:val="00B21A6B"/>
    <w:rsid w:val="00B313E3"/>
    <w:rsid w:val="00B3384A"/>
    <w:rsid w:val="00B34216"/>
    <w:rsid w:val="00B34449"/>
    <w:rsid w:val="00B35CC9"/>
    <w:rsid w:val="00B41A5D"/>
    <w:rsid w:val="00B46813"/>
    <w:rsid w:val="00B54D16"/>
    <w:rsid w:val="00B55116"/>
    <w:rsid w:val="00B55971"/>
    <w:rsid w:val="00B62DAE"/>
    <w:rsid w:val="00B636A2"/>
    <w:rsid w:val="00B70161"/>
    <w:rsid w:val="00B745D2"/>
    <w:rsid w:val="00B77248"/>
    <w:rsid w:val="00B836D2"/>
    <w:rsid w:val="00B84B56"/>
    <w:rsid w:val="00B944B8"/>
    <w:rsid w:val="00BA277D"/>
    <w:rsid w:val="00BB0D00"/>
    <w:rsid w:val="00BB1672"/>
    <w:rsid w:val="00BB2063"/>
    <w:rsid w:val="00BB4015"/>
    <w:rsid w:val="00BC0498"/>
    <w:rsid w:val="00BC6993"/>
    <w:rsid w:val="00BC6F37"/>
    <w:rsid w:val="00BC71E8"/>
    <w:rsid w:val="00BD2566"/>
    <w:rsid w:val="00BD45CB"/>
    <w:rsid w:val="00BD5A88"/>
    <w:rsid w:val="00BE085A"/>
    <w:rsid w:val="00BE1231"/>
    <w:rsid w:val="00BE185E"/>
    <w:rsid w:val="00BE4D8B"/>
    <w:rsid w:val="00BE559F"/>
    <w:rsid w:val="00BE5D4A"/>
    <w:rsid w:val="00BE5EE7"/>
    <w:rsid w:val="00BF5604"/>
    <w:rsid w:val="00C07350"/>
    <w:rsid w:val="00C10853"/>
    <w:rsid w:val="00C14453"/>
    <w:rsid w:val="00C15524"/>
    <w:rsid w:val="00C16BA9"/>
    <w:rsid w:val="00C2199A"/>
    <w:rsid w:val="00C25470"/>
    <w:rsid w:val="00C2656F"/>
    <w:rsid w:val="00C34563"/>
    <w:rsid w:val="00C35297"/>
    <w:rsid w:val="00C35CFD"/>
    <w:rsid w:val="00C416D7"/>
    <w:rsid w:val="00C43355"/>
    <w:rsid w:val="00C46A1E"/>
    <w:rsid w:val="00C53190"/>
    <w:rsid w:val="00C55A6A"/>
    <w:rsid w:val="00C566DD"/>
    <w:rsid w:val="00C5731D"/>
    <w:rsid w:val="00C723E4"/>
    <w:rsid w:val="00C72F3E"/>
    <w:rsid w:val="00C73E0C"/>
    <w:rsid w:val="00C800B7"/>
    <w:rsid w:val="00C8325F"/>
    <w:rsid w:val="00C94ABA"/>
    <w:rsid w:val="00C973AC"/>
    <w:rsid w:val="00CA5E10"/>
    <w:rsid w:val="00CA7E54"/>
    <w:rsid w:val="00CB0405"/>
    <w:rsid w:val="00CB08C1"/>
    <w:rsid w:val="00CB7A58"/>
    <w:rsid w:val="00CC1427"/>
    <w:rsid w:val="00CC1AAD"/>
    <w:rsid w:val="00CC3109"/>
    <w:rsid w:val="00CC4955"/>
    <w:rsid w:val="00CD14F4"/>
    <w:rsid w:val="00CD1ACD"/>
    <w:rsid w:val="00CD3898"/>
    <w:rsid w:val="00CE001C"/>
    <w:rsid w:val="00CE026C"/>
    <w:rsid w:val="00CE1942"/>
    <w:rsid w:val="00CE2290"/>
    <w:rsid w:val="00CE29E2"/>
    <w:rsid w:val="00CE4DF3"/>
    <w:rsid w:val="00CE683C"/>
    <w:rsid w:val="00CE7D62"/>
    <w:rsid w:val="00CF12BE"/>
    <w:rsid w:val="00CF1BE8"/>
    <w:rsid w:val="00D03461"/>
    <w:rsid w:val="00D10297"/>
    <w:rsid w:val="00D13DDE"/>
    <w:rsid w:val="00D23CA3"/>
    <w:rsid w:val="00D256B6"/>
    <w:rsid w:val="00D267E7"/>
    <w:rsid w:val="00D26EB8"/>
    <w:rsid w:val="00D275DD"/>
    <w:rsid w:val="00D331F7"/>
    <w:rsid w:val="00D34C4A"/>
    <w:rsid w:val="00D351D4"/>
    <w:rsid w:val="00D37E7B"/>
    <w:rsid w:val="00D41291"/>
    <w:rsid w:val="00D41909"/>
    <w:rsid w:val="00D44BCC"/>
    <w:rsid w:val="00D53416"/>
    <w:rsid w:val="00D56FF3"/>
    <w:rsid w:val="00D57EDC"/>
    <w:rsid w:val="00D65B78"/>
    <w:rsid w:val="00D672CF"/>
    <w:rsid w:val="00D74098"/>
    <w:rsid w:val="00D75E30"/>
    <w:rsid w:val="00D913AC"/>
    <w:rsid w:val="00D9394C"/>
    <w:rsid w:val="00D94728"/>
    <w:rsid w:val="00D96AB9"/>
    <w:rsid w:val="00DA0613"/>
    <w:rsid w:val="00DB3E39"/>
    <w:rsid w:val="00DB6C29"/>
    <w:rsid w:val="00DC2378"/>
    <w:rsid w:val="00DD1F6C"/>
    <w:rsid w:val="00DD7A8C"/>
    <w:rsid w:val="00DE3D68"/>
    <w:rsid w:val="00DF316C"/>
    <w:rsid w:val="00DF3770"/>
    <w:rsid w:val="00DF4A08"/>
    <w:rsid w:val="00E04E76"/>
    <w:rsid w:val="00E068FC"/>
    <w:rsid w:val="00E1476D"/>
    <w:rsid w:val="00E31A53"/>
    <w:rsid w:val="00E354AB"/>
    <w:rsid w:val="00E42B18"/>
    <w:rsid w:val="00E45629"/>
    <w:rsid w:val="00E45828"/>
    <w:rsid w:val="00E46192"/>
    <w:rsid w:val="00E4673F"/>
    <w:rsid w:val="00E6065F"/>
    <w:rsid w:val="00E63AB3"/>
    <w:rsid w:val="00E63ABC"/>
    <w:rsid w:val="00E64760"/>
    <w:rsid w:val="00E707E6"/>
    <w:rsid w:val="00E70A2D"/>
    <w:rsid w:val="00E73EA3"/>
    <w:rsid w:val="00E77CD1"/>
    <w:rsid w:val="00E82AB4"/>
    <w:rsid w:val="00E8307D"/>
    <w:rsid w:val="00E8462C"/>
    <w:rsid w:val="00E921BA"/>
    <w:rsid w:val="00EA2FA0"/>
    <w:rsid w:val="00EB1D27"/>
    <w:rsid w:val="00EB38A5"/>
    <w:rsid w:val="00EC1D01"/>
    <w:rsid w:val="00ED3AFF"/>
    <w:rsid w:val="00ED4CD8"/>
    <w:rsid w:val="00ED5540"/>
    <w:rsid w:val="00ED6C9D"/>
    <w:rsid w:val="00ED7C29"/>
    <w:rsid w:val="00EE1334"/>
    <w:rsid w:val="00EE3D79"/>
    <w:rsid w:val="00EE4D6A"/>
    <w:rsid w:val="00EF7CA9"/>
    <w:rsid w:val="00F05DCF"/>
    <w:rsid w:val="00F1062E"/>
    <w:rsid w:val="00F17E27"/>
    <w:rsid w:val="00F22876"/>
    <w:rsid w:val="00F22B70"/>
    <w:rsid w:val="00F24172"/>
    <w:rsid w:val="00F34379"/>
    <w:rsid w:val="00F35F56"/>
    <w:rsid w:val="00F413CA"/>
    <w:rsid w:val="00F43F8B"/>
    <w:rsid w:val="00F4575E"/>
    <w:rsid w:val="00F45A5D"/>
    <w:rsid w:val="00F5304E"/>
    <w:rsid w:val="00F5342D"/>
    <w:rsid w:val="00F5574E"/>
    <w:rsid w:val="00F615BB"/>
    <w:rsid w:val="00F61DF0"/>
    <w:rsid w:val="00F64568"/>
    <w:rsid w:val="00F70EF7"/>
    <w:rsid w:val="00F7364F"/>
    <w:rsid w:val="00F74151"/>
    <w:rsid w:val="00F7743B"/>
    <w:rsid w:val="00F85485"/>
    <w:rsid w:val="00F87B72"/>
    <w:rsid w:val="00F908B0"/>
    <w:rsid w:val="00F90D9A"/>
    <w:rsid w:val="00F92973"/>
    <w:rsid w:val="00F95491"/>
    <w:rsid w:val="00FA3881"/>
    <w:rsid w:val="00FB7FFE"/>
    <w:rsid w:val="00FC112C"/>
    <w:rsid w:val="00FC1562"/>
    <w:rsid w:val="00FC4D4D"/>
    <w:rsid w:val="00FC5A76"/>
    <w:rsid w:val="00FC5B45"/>
    <w:rsid w:val="00FC768A"/>
    <w:rsid w:val="00FD0C82"/>
    <w:rsid w:val="00FD6370"/>
    <w:rsid w:val="00FE4ABE"/>
    <w:rsid w:val="00FF0A51"/>
    <w:rsid w:val="00FF1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6737"/>
    <o:shapelayout v:ext="edit">
      <o:idmap v:ext="edit" data="1"/>
    </o:shapelayout>
  </w:shapeDefaults>
  <w:decimalSymbol w:val=","/>
  <w:listSeparator w:val=";"/>
  <w14:docId w14:val="2D999E2F"/>
  <w15:chartTrackingRefBased/>
  <w15:docId w15:val="{0A8F87F5-A89C-4257-9C64-B2F1F92D4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CF1BE8"/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9"/>
    <w:semiHidden/>
    <w:qFormat/>
    <w:rsid w:val="00E147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920042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semiHidden/>
    <w:qFormat/>
    <w:rsid w:val="001539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C30059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semiHidden/>
    <w:qFormat/>
    <w:rsid w:val="0015391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C30059" w:themeColor="accent1"/>
    </w:rPr>
  </w:style>
  <w:style w:type="paragraph" w:styleId="berschrift4">
    <w:name w:val="heading 4"/>
    <w:basedOn w:val="Standard"/>
    <w:next w:val="Standard"/>
    <w:link w:val="berschrift4Zchn"/>
    <w:uiPriority w:val="99"/>
    <w:semiHidden/>
    <w:qFormat/>
    <w:rsid w:val="0015391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C30059" w:themeColor="accent1"/>
    </w:rPr>
  </w:style>
  <w:style w:type="paragraph" w:styleId="berschrift5">
    <w:name w:val="heading 5"/>
    <w:basedOn w:val="Standard"/>
    <w:next w:val="Standard"/>
    <w:link w:val="berschrift5Zchn"/>
    <w:uiPriority w:val="99"/>
    <w:semiHidden/>
    <w:qFormat/>
    <w:rsid w:val="00D256B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1002C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9"/>
    <w:semiHidden/>
    <w:qFormat/>
    <w:rsid w:val="00D256B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1002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9"/>
    <w:semiHidden/>
    <w:qFormat/>
    <w:rsid w:val="00D256B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D13DD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E514B"/>
    <w:rPr>
      <w:lang w:val="de-DE"/>
    </w:rPr>
  </w:style>
  <w:style w:type="paragraph" w:styleId="Fuzeile">
    <w:name w:val="footer"/>
    <w:basedOn w:val="Standard"/>
    <w:link w:val="FuzeileZchn"/>
    <w:uiPriority w:val="99"/>
    <w:semiHidden/>
    <w:rsid w:val="00D13DD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41240"/>
    <w:rPr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3C63B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514B"/>
    <w:rPr>
      <w:rFonts w:ascii="Tahoma" w:hAnsi="Tahoma" w:cs="Tahoma"/>
      <w:sz w:val="16"/>
      <w:szCs w:val="16"/>
      <w:lang w:val="de-DE"/>
    </w:rPr>
  </w:style>
  <w:style w:type="table" w:styleId="Tabellenraster">
    <w:name w:val="Table Grid"/>
    <w:basedOn w:val="NormaleTabelle"/>
    <w:uiPriority w:val="39"/>
    <w:rsid w:val="00064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asis">
    <w:name w:val="Basis"/>
    <w:basedOn w:val="NormaleTabelle"/>
    <w:uiPriority w:val="99"/>
    <w:rsid w:val="00064CA6"/>
    <w:tblPr>
      <w:tblCellMar>
        <w:left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link w:val="berschrift1"/>
    <w:uiPriority w:val="99"/>
    <w:semiHidden/>
    <w:rsid w:val="000E514B"/>
    <w:rPr>
      <w:rFonts w:asciiTheme="majorHAnsi" w:eastAsiaTheme="majorEastAsia" w:hAnsiTheme="majorHAnsi" w:cstheme="majorBidi"/>
      <w:b/>
      <w:bCs/>
      <w:color w:val="920042" w:themeColor="accent1" w:themeShade="BF"/>
      <w:sz w:val="28"/>
      <w:szCs w:val="28"/>
      <w:lang w:val="de-DE"/>
    </w:rPr>
  </w:style>
  <w:style w:type="paragraph" w:customStyle="1" w:styleId="KBV-Standardtext">
    <w:name w:val="KBV-Standardtext"/>
    <w:basedOn w:val="Standard"/>
    <w:link w:val="KBV-StandardtextZchn"/>
    <w:uiPriority w:val="6"/>
    <w:qFormat/>
    <w:rsid w:val="00127371"/>
    <w:pPr>
      <w:spacing w:before="130" w:after="130" w:line="235" w:lineRule="auto"/>
    </w:pPr>
  </w:style>
  <w:style w:type="paragraph" w:customStyle="1" w:styleId="Empfnger">
    <w:name w:val="Empfänger"/>
    <w:basedOn w:val="Standard"/>
    <w:uiPriority w:val="26"/>
    <w:rsid w:val="00FC5B45"/>
    <w:pPr>
      <w:spacing w:line="260" w:lineRule="exact"/>
    </w:pPr>
  </w:style>
  <w:style w:type="paragraph" w:customStyle="1" w:styleId="Aktenzeichen">
    <w:name w:val="Aktenzeichen"/>
    <w:basedOn w:val="Standard"/>
    <w:uiPriority w:val="27"/>
    <w:rsid w:val="00925A19"/>
  </w:style>
  <w:style w:type="paragraph" w:customStyle="1" w:styleId="BriefBetreff">
    <w:name w:val="Brief Betreff"/>
    <w:basedOn w:val="Standard"/>
    <w:uiPriority w:val="26"/>
    <w:rsid w:val="00373CBA"/>
    <w:pPr>
      <w:spacing w:after="520" w:line="260" w:lineRule="exact"/>
      <w:contextualSpacing/>
    </w:pPr>
    <w:rPr>
      <w:b/>
    </w:rPr>
  </w:style>
  <w:style w:type="paragraph" w:customStyle="1" w:styleId="Kontakt">
    <w:name w:val="Kontakt"/>
    <w:basedOn w:val="Standard"/>
    <w:uiPriority w:val="27"/>
    <w:rsid w:val="00FC1562"/>
    <w:pPr>
      <w:spacing w:line="240" w:lineRule="exact"/>
    </w:pPr>
    <w:rPr>
      <w:sz w:val="19"/>
      <w:szCs w:val="19"/>
    </w:rPr>
  </w:style>
  <w:style w:type="character" w:styleId="Hyperlink">
    <w:name w:val="Hyperlink"/>
    <w:basedOn w:val="Absatz-Standardschriftart"/>
    <w:uiPriority w:val="99"/>
    <w:rsid w:val="00FC1562"/>
    <w:rPr>
      <w:color w:val="C30059" w:themeColor="hyperlink"/>
      <w:u w:val="none"/>
    </w:rPr>
  </w:style>
  <w:style w:type="character" w:styleId="Platzhaltertext">
    <w:name w:val="Placeholder Text"/>
    <w:basedOn w:val="Absatz-Standardschriftart"/>
    <w:uiPriority w:val="99"/>
    <w:rsid w:val="00287903"/>
    <w:rPr>
      <w:color w:val="808080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0E514B"/>
    <w:rPr>
      <w:rFonts w:asciiTheme="majorHAnsi" w:eastAsiaTheme="majorEastAsia" w:hAnsiTheme="majorHAnsi" w:cstheme="majorBidi"/>
      <w:b/>
      <w:bCs/>
      <w:color w:val="C30059" w:themeColor="accent1"/>
      <w:sz w:val="26"/>
      <w:szCs w:val="2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rsid w:val="000E514B"/>
    <w:rPr>
      <w:rFonts w:asciiTheme="majorHAnsi" w:eastAsiaTheme="majorEastAsia" w:hAnsiTheme="majorHAnsi" w:cstheme="majorBidi"/>
      <w:b/>
      <w:bCs/>
      <w:color w:val="C30059" w:themeColor="accent1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sid w:val="000E514B"/>
    <w:rPr>
      <w:rFonts w:asciiTheme="majorHAnsi" w:eastAsiaTheme="majorEastAsia" w:hAnsiTheme="majorHAnsi" w:cstheme="majorBidi"/>
      <w:b/>
      <w:bCs/>
      <w:i/>
      <w:iCs/>
      <w:color w:val="C30059" w:themeColor="accent1"/>
      <w:lang w:val="de-DE"/>
    </w:rPr>
  </w:style>
  <w:style w:type="paragraph" w:customStyle="1" w:styleId="TITEL27PTGB">
    <w:name w:val="TITEL 27PT GB"/>
    <w:basedOn w:val="Standard"/>
    <w:uiPriority w:val="7"/>
    <w:rsid w:val="00E707E6"/>
    <w:pPr>
      <w:keepNext/>
      <w:keepLines/>
      <w:spacing w:line="214" w:lineRule="auto"/>
    </w:pPr>
    <w:rPr>
      <w:caps/>
      <w:color w:val="385C6B" w:themeColor="text2"/>
      <w:sz w:val="54"/>
      <w:szCs w:val="54"/>
    </w:rPr>
  </w:style>
  <w:style w:type="paragraph" w:customStyle="1" w:styleId="TITEL27PTBOLDGB">
    <w:name w:val="TITEL 27PT BOLD GB"/>
    <w:basedOn w:val="Standard"/>
    <w:uiPriority w:val="7"/>
    <w:qFormat/>
    <w:rsid w:val="00E707E6"/>
    <w:pPr>
      <w:keepNext/>
      <w:keepLines/>
      <w:spacing w:line="214" w:lineRule="auto"/>
    </w:pPr>
    <w:rPr>
      <w:rFonts w:asciiTheme="majorHAnsi" w:hAnsiTheme="majorHAnsi" w:cstheme="majorHAnsi"/>
      <w:b/>
      <w:caps/>
      <w:color w:val="385C6B" w:themeColor="text2"/>
      <w:spacing w:val="19"/>
      <w:sz w:val="54"/>
      <w:szCs w:val="54"/>
    </w:rPr>
  </w:style>
  <w:style w:type="paragraph" w:customStyle="1" w:styleId="TITEL22PTGB">
    <w:name w:val="TITEL 22PT GB"/>
    <w:basedOn w:val="Standard"/>
    <w:uiPriority w:val="8"/>
    <w:rsid w:val="00882B28"/>
    <w:pPr>
      <w:spacing w:line="209" w:lineRule="auto"/>
    </w:pPr>
    <w:rPr>
      <w:caps/>
      <w:color w:val="385C6B" w:themeColor="text2"/>
      <w:sz w:val="44"/>
      <w:szCs w:val="44"/>
    </w:rPr>
  </w:style>
  <w:style w:type="paragraph" w:customStyle="1" w:styleId="TITEL22PTBOLDGB">
    <w:name w:val="TITEL 22PT BOLD GB"/>
    <w:basedOn w:val="Standard"/>
    <w:uiPriority w:val="8"/>
    <w:rsid w:val="00882B28"/>
    <w:pPr>
      <w:spacing w:line="209" w:lineRule="auto"/>
    </w:pPr>
    <w:rPr>
      <w:rFonts w:asciiTheme="majorHAnsi" w:hAnsiTheme="majorHAnsi" w:cstheme="majorHAnsi"/>
      <w:b/>
      <w:caps/>
      <w:color w:val="385C6B" w:themeColor="text2"/>
      <w:sz w:val="44"/>
      <w:szCs w:val="44"/>
    </w:rPr>
  </w:style>
  <w:style w:type="paragraph" w:customStyle="1" w:styleId="H1berschrift17PTGBNUMMERIERT">
    <w:name w:val="H1 Überschrift 17PT GB NUMMERIERT"/>
    <w:basedOn w:val="H1berschrift17PTGB"/>
    <w:next w:val="KBV-Standardtext"/>
    <w:uiPriority w:val="10"/>
    <w:qFormat/>
    <w:rsid w:val="005B20AA"/>
    <w:pPr>
      <w:numPr>
        <w:numId w:val="3"/>
      </w:numPr>
      <w:tabs>
        <w:tab w:val="left" w:pos="624"/>
      </w:tabs>
    </w:pPr>
  </w:style>
  <w:style w:type="paragraph" w:customStyle="1" w:styleId="H1berschrift17PTGB">
    <w:name w:val="H1 Überschrift 17PT GB"/>
    <w:basedOn w:val="Standard"/>
    <w:next w:val="KBV-Standardtext"/>
    <w:uiPriority w:val="10"/>
    <w:qFormat/>
    <w:rsid w:val="00987B0C"/>
    <w:pPr>
      <w:spacing w:before="260" w:after="260" w:line="223" w:lineRule="auto"/>
      <w:outlineLvl w:val="0"/>
    </w:pPr>
    <w:rPr>
      <w:caps/>
      <w:color w:val="385C6B" w:themeColor="text2"/>
      <w:sz w:val="34"/>
      <w:szCs w:val="34"/>
    </w:rPr>
  </w:style>
  <w:style w:type="paragraph" w:customStyle="1" w:styleId="TITEL17PTBOLDGB">
    <w:name w:val="TITEL 17PT BOLD GB"/>
    <w:basedOn w:val="Standard"/>
    <w:uiPriority w:val="9"/>
    <w:qFormat/>
    <w:rsid w:val="00882B28"/>
    <w:pPr>
      <w:spacing w:line="223" w:lineRule="auto"/>
    </w:pPr>
    <w:rPr>
      <w:rFonts w:asciiTheme="majorHAnsi" w:hAnsiTheme="majorHAnsi" w:cstheme="majorHAnsi"/>
      <w:b/>
      <w:caps/>
      <w:color w:val="385C6B" w:themeColor="text2"/>
      <w:sz w:val="34"/>
      <w:szCs w:val="34"/>
    </w:rPr>
  </w:style>
  <w:style w:type="paragraph" w:customStyle="1" w:styleId="H1berschrift17pt">
    <w:name w:val="H1 Überschrift 17pt"/>
    <w:basedOn w:val="Standard"/>
    <w:next w:val="KBV-Standardtext"/>
    <w:uiPriority w:val="10"/>
    <w:rsid w:val="00987B0C"/>
    <w:pPr>
      <w:spacing w:before="260" w:after="260" w:line="223" w:lineRule="auto"/>
      <w:outlineLvl w:val="0"/>
    </w:pPr>
    <w:rPr>
      <w:color w:val="385C6B" w:themeColor="text2"/>
      <w:sz w:val="34"/>
      <w:szCs w:val="34"/>
    </w:rPr>
  </w:style>
  <w:style w:type="paragraph" w:customStyle="1" w:styleId="H2berschrift13ptbold">
    <w:name w:val="H2 Überschrift 13pt bold"/>
    <w:basedOn w:val="Standard"/>
    <w:next w:val="KBV-Standardtext"/>
    <w:uiPriority w:val="11"/>
    <w:rsid w:val="003D500A"/>
    <w:pPr>
      <w:spacing w:before="260" w:after="130" w:line="235" w:lineRule="auto"/>
      <w:outlineLvl w:val="0"/>
    </w:pPr>
    <w:rPr>
      <w:rFonts w:asciiTheme="majorHAnsi" w:hAnsiTheme="majorHAnsi" w:cstheme="majorHAnsi"/>
      <w:b/>
      <w:color w:val="385C6B" w:themeColor="text2"/>
      <w:sz w:val="26"/>
      <w:szCs w:val="26"/>
    </w:rPr>
  </w:style>
  <w:style w:type="paragraph" w:customStyle="1" w:styleId="H3berschrift11ptbold">
    <w:name w:val="H3 Überschrift 11pt bold"/>
    <w:basedOn w:val="Standard"/>
    <w:next w:val="KBV-Standardtext"/>
    <w:uiPriority w:val="13"/>
    <w:qFormat/>
    <w:rsid w:val="003D500A"/>
    <w:pPr>
      <w:spacing w:before="260" w:after="130" w:line="235" w:lineRule="auto"/>
      <w:outlineLvl w:val="1"/>
    </w:pPr>
    <w:rPr>
      <w:rFonts w:asciiTheme="majorHAnsi" w:hAnsiTheme="majorHAnsi" w:cstheme="majorHAnsi"/>
      <w:b/>
      <w:color w:val="385C6B" w:themeColor="text2"/>
    </w:rPr>
  </w:style>
  <w:style w:type="paragraph" w:customStyle="1" w:styleId="H2BERSCHRIFT11PTBOLDGB">
    <w:name w:val="H2 ÜBERSCHRIFT 11PT BOLD GB"/>
    <w:basedOn w:val="Standard"/>
    <w:next w:val="KBV-Standardtext"/>
    <w:uiPriority w:val="12"/>
    <w:qFormat/>
    <w:rsid w:val="001772E1"/>
    <w:pPr>
      <w:spacing w:before="260" w:after="130" w:line="235" w:lineRule="auto"/>
      <w:outlineLvl w:val="1"/>
    </w:pPr>
    <w:rPr>
      <w:rFonts w:asciiTheme="majorHAnsi" w:hAnsiTheme="majorHAnsi" w:cstheme="majorHAnsi"/>
      <w:b/>
      <w:caps/>
      <w:color w:val="385C6B" w:themeColor="text2"/>
    </w:rPr>
  </w:style>
  <w:style w:type="paragraph" w:customStyle="1" w:styleId="H4berschrift11pt">
    <w:name w:val="H4 Überschrift 11pt"/>
    <w:basedOn w:val="Standard"/>
    <w:next w:val="KBV-Standardtext"/>
    <w:uiPriority w:val="13"/>
    <w:rsid w:val="003D500A"/>
    <w:pPr>
      <w:spacing w:before="260" w:after="130" w:line="235" w:lineRule="auto"/>
      <w:outlineLvl w:val="2"/>
    </w:pPr>
    <w:rPr>
      <w:color w:val="385C6B" w:themeColor="text2"/>
    </w:rPr>
  </w:style>
  <w:style w:type="paragraph" w:customStyle="1" w:styleId="T2TextauszeichnungA">
    <w:name w:val="T2 Textauszeichnung A"/>
    <w:basedOn w:val="KBV-Standardtext"/>
    <w:link w:val="T2TextauszeichnungAZchn"/>
    <w:uiPriority w:val="14"/>
    <w:qFormat/>
    <w:rsid w:val="00B745D2"/>
    <w:rPr>
      <w:rFonts w:asciiTheme="majorHAnsi" w:hAnsiTheme="majorHAnsi"/>
      <w:b/>
      <w:color w:val="385C6B" w:themeColor="text2"/>
    </w:rPr>
  </w:style>
  <w:style w:type="paragraph" w:customStyle="1" w:styleId="T4TextauszeichnungB">
    <w:name w:val="T4 Textauszeichnung B"/>
    <w:basedOn w:val="KBV-Standardtext"/>
    <w:link w:val="T4TextauszeichnungBZchn"/>
    <w:uiPriority w:val="14"/>
    <w:qFormat/>
    <w:rsid w:val="00B745D2"/>
    <w:rPr>
      <w:color w:val="385C6B" w:themeColor="text2"/>
    </w:rPr>
  </w:style>
  <w:style w:type="character" w:customStyle="1" w:styleId="T2TextauszeichnungAZchn">
    <w:name w:val="T2 Textauszeichnung A Zchn"/>
    <w:basedOn w:val="Absatz-Standardschriftart"/>
    <w:link w:val="T2TextauszeichnungA"/>
    <w:uiPriority w:val="14"/>
    <w:rsid w:val="008828E6"/>
    <w:rPr>
      <w:rFonts w:asciiTheme="majorHAnsi" w:hAnsiTheme="majorHAnsi"/>
      <w:b/>
      <w:color w:val="385C6B" w:themeColor="text2"/>
      <w:lang w:val="de-DE"/>
    </w:rPr>
  </w:style>
  <w:style w:type="paragraph" w:customStyle="1" w:styleId="T3TextauszeichnungBrief">
    <w:name w:val="T3 Textauszeichnung Brief"/>
    <w:basedOn w:val="KBV-Standardtext"/>
    <w:link w:val="T3TextauszeichnungBriefZchn"/>
    <w:uiPriority w:val="15"/>
    <w:rsid w:val="00B745D2"/>
    <w:rPr>
      <w:rFonts w:asciiTheme="majorHAnsi" w:hAnsiTheme="majorHAnsi"/>
      <w:b/>
    </w:rPr>
  </w:style>
  <w:style w:type="character" w:customStyle="1" w:styleId="T4TextauszeichnungBZchn">
    <w:name w:val="T4 Textauszeichnung B Zchn"/>
    <w:basedOn w:val="Absatz-Standardschriftart"/>
    <w:link w:val="T4TextauszeichnungB"/>
    <w:uiPriority w:val="14"/>
    <w:rsid w:val="008828E6"/>
    <w:rPr>
      <w:color w:val="385C6B" w:themeColor="text2"/>
      <w:lang w:val="de-DE"/>
    </w:rPr>
  </w:style>
  <w:style w:type="paragraph" w:customStyle="1" w:styleId="TF1Paginierung">
    <w:name w:val="TF1 Paginierung"/>
    <w:basedOn w:val="Standard"/>
    <w:uiPriority w:val="49"/>
    <w:rsid w:val="005C12A1"/>
    <w:pPr>
      <w:spacing w:line="250" w:lineRule="auto"/>
      <w:ind w:right="1418"/>
    </w:pPr>
    <w:rPr>
      <w:sz w:val="16"/>
    </w:rPr>
  </w:style>
  <w:style w:type="character" w:customStyle="1" w:styleId="T3TextauszeichnungBriefZchn">
    <w:name w:val="T3 Textauszeichnung Brief Zchn"/>
    <w:basedOn w:val="Absatz-Standardschriftart"/>
    <w:link w:val="T3TextauszeichnungBrief"/>
    <w:uiPriority w:val="15"/>
    <w:rsid w:val="008828E6"/>
    <w:rPr>
      <w:rFonts w:asciiTheme="majorHAnsi" w:hAnsiTheme="majorHAnsi"/>
      <w:b/>
      <w:lang w:val="de-DE"/>
    </w:rPr>
  </w:style>
  <w:style w:type="character" w:styleId="BesuchterLink">
    <w:name w:val="FollowedHyperlink"/>
    <w:basedOn w:val="Absatz-Standardschriftart"/>
    <w:uiPriority w:val="99"/>
    <w:semiHidden/>
    <w:rsid w:val="00CE29E2"/>
    <w:rPr>
      <w:color w:val="C30059" w:themeColor="followedHyperlink"/>
      <w:u w:val="none"/>
    </w:rPr>
  </w:style>
  <w:style w:type="paragraph" w:customStyle="1" w:styleId="TF1Quellenangaben">
    <w:name w:val="TF1 Quellenangaben"/>
    <w:basedOn w:val="Standard"/>
    <w:uiPriority w:val="17"/>
    <w:qFormat/>
    <w:rsid w:val="00515117"/>
    <w:pPr>
      <w:spacing w:line="250" w:lineRule="auto"/>
    </w:pPr>
    <w:rPr>
      <w:spacing w:val="2"/>
      <w:sz w:val="16"/>
    </w:rPr>
  </w:style>
  <w:style w:type="paragraph" w:customStyle="1" w:styleId="TF2TextauszeichnungfrFunotenundQuellenangaben">
    <w:name w:val="TF2 Textauszeichnung für Fußnoten und Quellenangaben"/>
    <w:basedOn w:val="Standard"/>
    <w:link w:val="TF2TextauszeichnungfrFunotenundQuellenangabenZchn"/>
    <w:uiPriority w:val="17"/>
    <w:qFormat/>
    <w:rsid w:val="00114187"/>
    <w:pPr>
      <w:spacing w:line="250" w:lineRule="auto"/>
    </w:pPr>
    <w:rPr>
      <w:rFonts w:asciiTheme="majorHAnsi" w:hAnsiTheme="majorHAnsi"/>
      <w:b/>
      <w:sz w:val="16"/>
    </w:rPr>
  </w:style>
  <w:style w:type="paragraph" w:customStyle="1" w:styleId="AZ1Aufzhlungbold">
    <w:name w:val="AZ1 Aufzählung bold"/>
    <w:basedOn w:val="Standard"/>
    <w:uiPriority w:val="23"/>
    <w:qFormat/>
    <w:rsid w:val="005B20AA"/>
    <w:pPr>
      <w:numPr>
        <w:ilvl w:val="4"/>
        <w:numId w:val="3"/>
      </w:numPr>
      <w:tabs>
        <w:tab w:val="left" w:pos="567"/>
      </w:tabs>
      <w:spacing w:before="60" w:after="60" w:line="235" w:lineRule="auto"/>
    </w:pPr>
    <w:rPr>
      <w:rFonts w:asciiTheme="majorHAnsi" w:hAnsiTheme="majorHAnsi" w:cstheme="majorHAnsi"/>
      <w:b/>
      <w:color w:val="385C6B" w:themeColor="text2"/>
    </w:rPr>
  </w:style>
  <w:style w:type="character" w:customStyle="1" w:styleId="TF2TextauszeichnungfrFunotenundQuellenangabenZchn">
    <w:name w:val="TF2 Textauszeichnung für Fußnoten und Quellenangaben Zchn"/>
    <w:basedOn w:val="Absatz-Standardschriftart"/>
    <w:link w:val="TF2TextauszeichnungfrFunotenundQuellenangaben"/>
    <w:uiPriority w:val="17"/>
    <w:rsid w:val="008828E6"/>
    <w:rPr>
      <w:rFonts w:asciiTheme="majorHAnsi" w:hAnsiTheme="majorHAnsi"/>
      <w:b/>
      <w:sz w:val="16"/>
      <w:lang w:val="de-DE"/>
    </w:rPr>
  </w:style>
  <w:style w:type="paragraph" w:customStyle="1" w:styleId="AZ2Aufzhlung">
    <w:name w:val="AZ2 Aufzählung"/>
    <w:basedOn w:val="Standard"/>
    <w:uiPriority w:val="23"/>
    <w:qFormat/>
    <w:rsid w:val="005B20AA"/>
    <w:pPr>
      <w:numPr>
        <w:ilvl w:val="5"/>
        <w:numId w:val="3"/>
      </w:numPr>
      <w:tabs>
        <w:tab w:val="left" w:pos="567"/>
      </w:tabs>
      <w:spacing w:before="60" w:after="60" w:line="235" w:lineRule="auto"/>
    </w:pPr>
    <w:rPr>
      <w:color w:val="385C6B" w:themeColor="text2"/>
    </w:rPr>
  </w:style>
  <w:style w:type="paragraph" w:customStyle="1" w:styleId="AZ3AufzhlungmitFlietext">
    <w:name w:val="AZ3 Aufzählung mit Fließtext"/>
    <w:basedOn w:val="Standard"/>
    <w:uiPriority w:val="21"/>
    <w:qFormat/>
    <w:rsid w:val="005B20AA"/>
    <w:pPr>
      <w:numPr>
        <w:ilvl w:val="6"/>
        <w:numId w:val="3"/>
      </w:numPr>
      <w:tabs>
        <w:tab w:val="left" w:pos="567"/>
      </w:tabs>
      <w:spacing w:before="60" w:after="60" w:line="235" w:lineRule="auto"/>
    </w:pPr>
  </w:style>
  <w:style w:type="paragraph" w:customStyle="1" w:styleId="AL1Auflistungbold">
    <w:name w:val="AL1 Auflistung bold"/>
    <w:basedOn w:val="Standard"/>
    <w:uiPriority w:val="20"/>
    <w:qFormat/>
    <w:rsid w:val="001F7E10"/>
    <w:pPr>
      <w:numPr>
        <w:numId w:val="1"/>
      </w:numPr>
      <w:spacing w:before="60" w:after="60" w:line="235" w:lineRule="auto"/>
    </w:pPr>
    <w:rPr>
      <w:rFonts w:asciiTheme="majorHAnsi" w:hAnsiTheme="majorHAnsi" w:cstheme="majorHAnsi"/>
      <w:b/>
      <w:color w:val="385C6B" w:themeColor="text2"/>
    </w:rPr>
  </w:style>
  <w:style w:type="paragraph" w:customStyle="1" w:styleId="AL2Auflistung">
    <w:name w:val="AL2 Auflistung"/>
    <w:basedOn w:val="Standard"/>
    <w:uiPriority w:val="20"/>
    <w:qFormat/>
    <w:rsid w:val="001F7E10"/>
    <w:pPr>
      <w:numPr>
        <w:ilvl w:val="1"/>
        <w:numId w:val="1"/>
      </w:numPr>
      <w:spacing w:before="60" w:after="60" w:line="235" w:lineRule="auto"/>
    </w:pPr>
    <w:rPr>
      <w:color w:val="385C6B" w:themeColor="text2"/>
    </w:rPr>
  </w:style>
  <w:style w:type="paragraph" w:customStyle="1" w:styleId="AL3AuflistungmitFlietext">
    <w:name w:val="AL3 Auflistung mit Fließtext"/>
    <w:basedOn w:val="Standard"/>
    <w:uiPriority w:val="19"/>
    <w:qFormat/>
    <w:rsid w:val="001F7E10"/>
    <w:pPr>
      <w:numPr>
        <w:ilvl w:val="2"/>
        <w:numId w:val="1"/>
      </w:numPr>
      <w:spacing w:before="60" w:after="60" w:line="235" w:lineRule="auto"/>
    </w:pPr>
  </w:style>
  <w:style w:type="paragraph" w:customStyle="1" w:styleId="AL4Auflistung2Ebene">
    <w:name w:val="AL4 Auflistung 2. Ebene"/>
    <w:basedOn w:val="Standard"/>
    <w:uiPriority w:val="19"/>
    <w:qFormat/>
    <w:rsid w:val="001F7E10"/>
    <w:pPr>
      <w:numPr>
        <w:ilvl w:val="3"/>
        <w:numId w:val="1"/>
      </w:numPr>
      <w:spacing w:before="60" w:after="60" w:line="235" w:lineRule="auto"/>
    </w:pPr>
  </w:style>
  <w:style w:type="paragraph" w:customStyle="1" w:styleId="AL5AlphabetischeAuflistung">
    <w:name w:val="AL5 Alphabetische Auflistung"/>
    <w:basedOn w:val="Standard"/>
    <w:uiPriority w:val="22"/>
    <w:qFormat/>
    <w:rsid w:val="005B20AA"/>
    <w:pPr>
      <w:numPr>
        <w:ilvl w:val="7"/>
        <w:numId w:val="3"/>
      </w:numPr>
      <w:spacing w:before="60" w:after="60" w:line="235" w:lineRule="auto"/>
    </w:pPr>
  </w:style>
  <w:style w:type="paragraph" w:customStyle="1" w:styleId="KontaktDNDatumNummerderAusgabe">
    <w:name w:val="Kontakt/DN Datum/Nummer der Ausgabe"/>
    <w:basedOn w:val="Standard"/>
    <w:uiPriority w:val="25"/>
    <w:rsid w:val="00CC1AAD"/>
    <w:pPr>
      <w:spacing w:line="274" w:lineRule="auto"/>
    </w:pPr>
    <w:rPr>
      <w:color w:val="385C6B" w:themeColor="text2"/>
      <w:sz w:val="19"/>
      <w:szCs w:val="19"/>
    </w:rPr>
  </w:style>
  <w:style w:type="paragraph" w:styleId="Inhaltsverzeichnisberschrift">
    <w:name w:val="TOC Heading"/>
    <w:basedOn w:val="berschrift1"/>
    <w:next w:val="Standard"/>
    <w:uiPriority w:val="39"/>
    <w:qFormat/>
    <w:rsid w:val="008C4AF9"/>
    <w:pPr>
      <w:spacing w:before="0" w:line="223" w:lineRule="auto"/>
      <w:contextualSpacing/>
      <w:outlineLvl w:val="9"/>
    </w:pPr>
    <w:rPr>
      <w:rFonts w:asciiTheme="minorHAnsi" w:hAnsiTheme="minorHAnsi"/>
      <w:b w:val="0"/>
      <w:caps/>
      <w:color w:val="385C6B" w:themeColor="text2"/>
      <w:sz w:val="34"/>
      <w:lang w:eastAsia="de-DE"/>
    </w:rPr>
  </w:style>
  <w:style w:type="paragraph" w:styleId="Verzeichnis1">
    <w:name w:val="toc 1"/>
    <w:basedOn w:val="Standard"/>
    <w:next w:val="Standard"/>
    <w:autoRedefine/>
    <w:uiPriority w:val="39"/>
    <w:semiHidden/>
    <w:rsid w:val="004C4156"/>
    <w:pPr>
      <w:pBdr>
        <w:top w:val="dotted" w:sz="8" w:space="9" w:color="385C6B" w:themeColor="text2"/>
        <w:between w:val="dotted" w:sz="8" w:space="9" w:color="385C6B" w:themeColor="text2"/>
      </w:pBdr>
      <w:tabs>
        <w:tab w:val="right" w:pos="9639"/>
      </w:tabs>
      <w:spacing w:before="200" w:after="130" w:line="235" w:lineRule="auto"/>
      <w:contextualSpacing/>
    </w:pPr>
    <w:rPr>
      <w:rFonts w:asciiTheme="majorHAnsi" w:hAnsiTheme="majorHAnsi"/>
      <w:b/>
      <w:caps/>
      <w:color w:val="385C6B" w:themeColor="text2"/>
    </w:rPr>
  </w:style>
  <w:style w:type="paragraph" w:customStyle="1" w:styleId="SUBLINETITEL17ptGB">
    <w:name w:val="SUBLINE TITEL 17pt GB"/>
    <w:basedOn w:val="Standard"/>
    <w:uiPriority w:val="9"/>
    <w:qFormat/>
    <w:rsid w:val="00B745D2"/>
    <w:pPr>
      <w:spacing w:line="223" w:lineRule="auto"/>
    </w:pPr>
    <w:rPr>
      <w:caps/>
      <w:color w:val="385C6B" w:themeColor="text2"/>
      <w:sz w:val="34"/>
      <w:szCs w:val="34"/>
    </w:rPr>
  </w:style>
  <w:style w:type="paragraph" w:styleId="Verzeichnis2">
    <w:name w:val="toc 2"/>
    <w:basedOn w:val="Standard"/>
    <w:next w:val="Standard"/>
    <w:autoRedefine/>
    <w:uiPriority w:val="39"/>
    <w:semiHidden/>
    <w:rsid w:val="00DD1F6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Abbildungsverzeichnis">
    <w:name w:val="table of figures"/>
    <w:basedOn w:val="Standard"/>
    <w:next w:val="Standard"/>
    <w:uiPriority w:val="99"/>
    <w:semiHidden/>
    <w:rsid w:val="00E6065F"/>
    <w:pPr>
      <w:tabs>
        <w:tab w:val="right" w:pos="9639"/>
      </w:tabs>
      <w:spacing w:before="130" w:after="130" w:line="235" w:lineRule="auto"/>
      <w:contextualSpacing/>
    </w:pPr>
  </w:style>
  <w:style w:type="numbering" w:customStyle="1" w:styleId="zzzListeAuflistung">
    <w:name w:val="zzz_Liste_Auflistung"/>
    <w:basedOn w:val="KeineListe"/>
    <w:uiPriority w:val="99"/>
    <w:rsid w:val="001F7E10"/>
    <w:pPr>
      <w:numPr>
        <w:numId w:val="1"/>
      </w:numPr>
    </w:pPr>
  </w:style>
  <w:style w:type="paragraph" w:customStyle="1" w:styleId="AbsatzAufeinenBlick">
    <w:name w:val="Absatz Auf einen Blick"/>
    <w:basedOn w:val="Standard"/>
    <w:uiPriority w:val="30"/>
    <w:rsid w:val="00600935"/>
    <w:pPr>
      <w:pBdr>
        <w:bottom w:val="dotted" w:sz="12" w:space="2" w:color="385C6B" w:themeColor="text2"/>
      </w:pBdr>
      <w:spacing w:before="420" w:after="180"/>
    </w:pPr>
  </w:style>
  <w:style w:type="paragraph" w:styleId="Funotentext">
    <w:name w:val="footnote text"/>
    <w:basedOn w:val="Standard"/>
    <w:link w:val="FunotentextZchn"/>
    <w:uiPriority w:val="18"/>
    <w:rsid w:val="00CC1AAD"/>
    <w:pPr>
      <w:spacing w:before="120" w:line="250" w:lineRule="auto"/>
      <w:contextualSpacing/>
    </w:pPr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18"/>
    <w:rsid w:val="008828E6"/>
    <w:rPr>
      <w:sz w:val="16"/>
      <w:szCs w:val="20"/>
      <w:lang w:val="de-DE"/>
    </w:rPr>
  </w:style>
  <w:style w:type="character" w:styleId="Funotenzeichen">
    <w:name w:val="footnote reference"/>
    <w:basedOn w:val="Absatz-Standardschriftart"/>
    <w:uiPriority w:val="99"/>
    <w:semiHidden/>
    <w:rsid w:val="00FC768A"/>
    <w:rPr>
      <w:vertAlign w:val="superscript"/>
    </w:rPr>
  </w:style>
  <w:style w:type="table" w:customStyle="1" w:styleId="KBVTabelle1">
    <w:name w:val="KBV // Tabelle 1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2">
    <w:name w:val="KBV // Tabelle 2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aps/>
        <w:smallCaps w:val="0"/>
        <w:color w:val="FFFFFF" w:themeColor="background1"/>
      </w:rPr>
      <w:tblPr/>
      <w:trPr>
        <w:tblHeader/>
      </w:trPr>
      <w:tcPr>
        <w:shd w:val="clear" w:color="auto" w:fill="385C6B" w:themeFill="text2"/>
        <w:tcMar>
          <w:top w:w="17" w:type="dxa"/>
          <w:left w:w="85" w:type="dxa"/>
          <w:bottom w:w="17" w:type="dxa"/>
          <w:right w:w="85" w:type="dxa"/>
        </w:tcMar>
      </w:tcPr>
    </w:tblStylePr>
  </w:style>
  <w:style w:type="table" w:styleId="HelleSchattierung">
    <w:name w:val="Light Shading"/>
    <w:basedOn w:val="NormaleTabelle"/>
    <w:uiPriority w:val="60"/>
    <w:rsid w:val="002214D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KBVTabelle3">
    <w:name w:val="KBV // Tabelle 3"/>
    <w:basedOn w:val="NormaleTabelle"/>
    <w:uiPriority w:val="99"/>
    <w:rsid w:val="00E707E6"/>
    <w:tblPr>
      <w:tblStyleRowBandSize w:val="1"/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85" w:type="dxa"/>
        <w:left w:w="85" w:type="dxa"/>
        <w:bottom w:w="57" w:type="dxa"/>
        <w:right w:w="85" w:type="dxa"/>
      </w:tblCellMar>
    </w:tblPr>
    <w:tblStylePr w:type="firstRow">
      <w:rPr>
        <w:rFonts w:asciiTheme="minorHAnsi" w:hAnsiTheme="minorHAnsi"/>
        <w:b w:val="0"/>
        <w:color w:val="385C6B" w:themeColor="text2"/>
      </w:rPr>
      <w:tblPr/>
      <w:trPr>
        <w:tblHeader/>
      </w:trPr>
    </w:tblStylePr>
    <w:tblStylePr w:type="band1Horz">
      <w:tblPr/>
      <w:tcPr>
        <w:tcBorders>
          <w:top w:val="single" w:sz="4" w:space="0" w:color="385C6B" w:themeColor="text2"/>
          <w:left w:val="nil"/>
          <w:bottom w:val="dotted" w:sz="4" w:space="0" w:color="385C6B" w:themeColor="text2"/>
          <w:right w:val="nil"/>
          <w:insideH w:val="nil"/>
          <w:insideV w:val="single" w:sz="4" w:space="0" w:color="385C6B" w:themeColor="text2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single" w:sz="4" w:space="0" w:color="385C6B" w:themeColor="text2"/>
          <w:right w:val="nil"/>
          <w:insideH w:val="nil"/>
          <w:insideV w:val="single" w:sz="4" w:space="0" w:color="385C6B" w:themeColor="text2"/>
          <w:tl2br w:val="nil"/>
          <w:tr2bl w:val="nil"/>
        </w:tcBorders>
      </w:tcPr>
    </w:tblStylePr>
    <w:tblStylePr w:type="nwCell">
      <w:rPr>
        <w:rFonts w:asciiTheme="majorHAnsi" w:hAnsiTheme="majorHAnsi"/>
        <w:b/>
        <w:color w:val="385C6B" w:themeColor="text2"/>
      </w:rPr>
      <w:tblPr/>
      <w:tcPr>
        <w:shd w:val="clear" w:color="auto" w:fill="D4DDE3" w:themeFill="background2" w:themeFillTint="66"/>
      </w:tcPr>
    </w:tblStylePr>
  </w:style>
  <w:style w:type="table" w:customStyle="1" w:styleId="KBVSonderinformation">
    <w:name w:val="KBV Sonderinformation"/>
    <w:basedOn w:val="NormaleTabelle"/>
    <w:uiPriority w:val="99"/>
    <w:rsid w:val="0074669D"/>
    <w:pPr>
      <w:spacing w:line="235" w:lineRule="auto"/>
    </w:pPr>
    <w:tblPr>
      <w:tblInd w:w="312" w:type="dxa"/>
      <w:tblBorders>
        <w:top w:val="dotted" w:sz="12" w:space="0" w:color="385C6B" w:themeColor="text2"/>
        <w:left w:val="dotted" w:sz="12" w:space="0" w:color="385C6B" w:themeColor="text2"/>
        <w:bottom w:val="dotted" w:sz="12" w:space="0" w:color="385C6B" w:themeColor="text2"/>
        <w:right w:val="dotted" w:sz="12" w:space="0" w:color="385C6B" w:themeColor="text2"/>
      </w:tblBorders>
      <w:tblCellMar>
        <w:top w:w="85" w:type="dxa"/>
        <w:left w:w="312" w:type="dxa"/>
        <w:bottom w:w="142" w:type="dxa"/>
        <w:right w:w="312" w:type="dxa"/>
      </w:tblCellMar>
    </w:tblPr>
  </w:style>
  <w:style w:type="table" w:customStyle="1" w:styleId="KBVTermine">
    <w:name w:val="KBV Termine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68" w:type="dxa"/>
        <w:left w:w="85" w:type="dxa"/>
        <w:bottom w:w="74" w:type="dxa"/>
        <w:right w:w="85" w:type="dxa"/>
      </w:tblCellMar>
    </w:tblPr>
    <w:tblStylePr w:type="firstRow">
      <w:rPr>
        <w:rFonts w:asciiTheme="majorHAnsi" w:hAnsiTheme="majorHAnsi"/>
        <w:b/>
        <w:caps/>
        <w:smallCaps w:val="0"/>
        <w:color w:val="FFFFFF" w:themeColor="background1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385C6B" w:themeFill="text2"/>
        <w:tcMar>
          <w:top w:w="28" w:type="dxa"/>
          <w:left w:w="0" w:type="nil"/>
          <w:bottom w:w="0" w:type="dxa"/>
          <w:right w:w="0" w:type="nil"/>
        </w:tcMar>
      </w:tcPr>
    </w:tblStylePr>
    <w:tblStylePr w:type="firstCol">
      <w:rPr>
        <w:color w:val="C30059" w:themeColor="accent1"/>
      </w:rPr>
    </w:tblStylePr>
    <w:tblStylePr w:type="nwCell">
      <w:tblPr/>
      <w:tcPr>
        <w:tcBorders>
          <w:bottom w:val="single" w:sz="4" w:space="0" w:color="C30059" w:themeColor="accent1"/>
        </w:tcBorders>
        <w:shd w:val="clear" w:color="auto" w:fill="C30059" w:themeFill="accent1"/>
      </w:tcPr>
    </w:tblStylePr>
  </w:style>
  <w:style w:type="numbering" w:customStyle="1" w:styleId="zzzListeHAufzhlungen">
    <w:name w:val="zzz_Liste_H_Aufzählungen"/>
    <w:basedOn w:val="KeineListe"/>
    <w:uiPriority w:val="99"/>
    <w:rsid w:val="005B20AA"/>
    <w:pPr>
      <w:numPr>
        <w:numId w:val="3"/>
      </w:numPr>
    </w:pPr>
  </w:style>
  <w:style w:type="paragraph" w:customStyle="1" w:styleId="H3berschriftBrief11ptbold">
    <w:name w:val="H3 Überschrift Brief 11pt bold"/>
    <w:basedOn w:val="H3berschrift11ptbold"/>
    <w:next w:val="KBV-Standardtext"/>
    <w:uiPriority w:val="13"/>
    <w:rsid w:val="005710BE"/>
    <w:rPr>
      <w:color w:val="auto"/>
    </w:rPr>
  </w:style>
  <w:style w:type="character" w:customStyle="1" w:styleId="KBV-StandardtextZchn">
    <w:name w:val="KBV-Standardtext Zchn"/>
    <w:basedOn w:val="Absatz-Standardschriftart"/>
    <w:link w:val="KBV-Standardtext"/>
    <w:uiPriority w:val="6"/>
    <w:rsid w:val="00127371"/>
    <w:rPr>
      <w:lang w:val="de-DE"/>
    </w:rPr>
  </w:style>
  <w:style w:type="paragraph" w:customStyle="1" w:styleId="Liniegepunktet">
    <w:name w:val="Linie gepunktet"/>
    <w:basedOn w:val="Standard"/>
    <w:next w:val="KBV-Standardtext"/>
    <w:uiPriority w:val="31"/>
    <w:rsid w:val="00600935"/>
    <w:pPr>
      <w:pBdr>
        <w:top w:val="dotted" w:sz="12" w:space="1" w:color="385C6B" w:themeColor="text2"/>
      </w:pBdr>
      <w:spacing w:before="260"/>
    </w:pPr>
  </w:style>
  <w:style w:type="paragraph" w:customStyle="1" w:styleId="Liniedurchgehend">
    <w:name w:val="Linie durchgehend"/>
    <w:basedOn w:val="Standard"/>
    <w:next w:val="KBV-Standardtext"/>
    <w:uiPriority w:val="32"/>
    <w:rsid w:val="00600935"/>
    <w:pPr>
      <w:pBdr>
        <w:top w:val="single" w:sz="4" w:space="1" w:color="385C6B" w:themeColor="text2"/>
      </w:pBdr>
      <w:spacing w:before="260"/>
    </w:pPr>
  </w:style>
  <w:style w:type="paragraph" w:customStyle="1" w:styleId="T5TEXTAUSZEICHNUNGINFOKASTEN">
    <w:name w:val="T5 TEXTAUSZEICHNUNG INFOKASTEN"/>
    <w:basedOn w:val="KBV-Standardtext"/>
    <w:link w:val="T5TEXTAUSZEICHNUNGINFOKASTENZchn"/>
    <w:uiPriority w:val="15"/>
    <w:qFormat/>
    <w:rsid w:val="00987B0C"/>
    <w:rPr>
      <w:b/>
      <w:caps/>
      <w:color w:val="385C6B" w:themeColor="text2"/>
    </w:rPr>
  </w:style>
  <w:style w:type="paragraph" w:customStyle="1" w:styleId="H2BERSCHRIFT11PTBOLDGBNUMMERIERT">
    <w:name w:val="H2 ÜBERSCHRIFT 11PT BOLD GB NUMMERIERT"/>
    <w:basedOn w:val="H2BERSCHRIFT11PTBOLDGB"/>
    <w:next w:val="KBV-Standardtext"/>
    <w:uiPriority w:val="12"/>
    <w:qFormat/>
    <w:rsid w:val="005B20AA"/>
    <w:pPr>
      <w:numPr>
        <w:ilvl w:val="1"/>
        <w:numId w:val="3"/>
      </w:numPr>
    </w:pPr>
  </w:style>
  <w:style w:type="character" w:customStyle="1" w:styleId="T5TEXTAUSZEICHNUNGINFOKASTENZchn">
    <w:name w:val="T5 TEXTAUSZEICHNUNG INFOKASTEN Zchn"/>
    <w:basedOn w:val="KBV-StandardtextZchn"/>
    <w:link w:val="T5TEXTAUSZEICHNUNGINFOKASTEN"/>
    <w:uiPriority w:val="15"/>
    <w:rsid w:val="008828E6"/>
    <w:rPr>
      <w:b/>
      <w:caps/>
      <w:color w:val="385C6B" w:themeColor="text2"/>
      <w:lang w:val="de-DE"/>
    </w:rPr>
  </w:style>
  <w:style w:type="paragraph" w:customStyle="1" w:styleId="H3berschrift11ptboldNummeriert">
    <w:name w:val="H3 Überschrift 11pt bold Nummeriert"/>
    <w:basedOn w:val="H3berschrift11ptbold"/>
    <w:next w:val="KBV-Standardtext"/>
    <w:uiPriority w:val="13"/>
    <w:qFormat/>
    <w:rsid w:val="005B20AA"/>
    <w:pPr>
      <w:numPr>
        <w:ilvl w:val="2"/>
        <w:numId w:val="3"/>
      </w:numPr>
      <w:outlineLvl w:val="2"/>
    </w:pPr>
  </w:style>
  <w:style w:type="paragraph" w:customStyle="1" w:styleId="H4berschrift11ptNummeriert">
    <w:name w:val="H4 Überschrift 11pt Nummeriert"/>
    <w:basedOn w:val="H4berschrift11pt"/>
    <w:next w:val="KBV-Standardtext"/>
    <w:uiPriority w:val="13"/>
    <w:rsid w:val="005B20AA"/>
    <w:pPr>
      <w:numPr>
        <w:ilvl w:val="3"/>
        <w:numId w:val="3"/>
      </w:numPr>
    </w:pPr>
  </w:style>
  <w:style w:type="paragraph" w:styleId="Verzeichnis3">
    <w:name w:val="toc 3"/>
    <w:basedOn w:val="Standard"/>
    <w:next w:val="Standard"/>
    <w:autoRedefine/>
    <w:uiPriority w:val="39"/>
    <w:semiHidden/>
    <w:rsid w:val="0063037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Verzeichnis9">
    <w:name w:val="toc 9"/>
    <w:basedOn w:val="Standard"/>
    <w:next w:val="Standard"/>
    <w:autoRedefine/>
    <w:uiPriority w:val="39"/>
    <w:semiHidden/>
    <w:rsid w:val="0073691A"/>
    <w:pPr>
      <w:spacing w:after="100"/>
      <w:ind w:left="1760"/>
    </w:pPr>
  </w:style>
  <w:style w:type="character" w:customStyle="1" w:styleId="berschrift7Zchn">
    <w:name w:val="Überschrift 7 Zchn"/>
    <w:basedOn w:val="Absatz-Standardschriftart"/>
    <w:link w:val="berschrift7"/>
    <w:uiPriority w:val="99"/>
    <w:semiHidden/>
    <w:rsid w:val="000E514B"/>
    <w:rPr>
      <w:rFonts w:asciiTheme="majorHAnsi" w:eastAsiaTheme="majorEastAsia" w:hAnsiTheme="majorHAnsi" w:cstheme="majorBidi"/>
      <w:i/>
      <w:iCs/>
      <w:color w:val="404040" w:themeColor="text1" w:themeTint="BF"/>
      <w:lang w:val="de-DE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rsid w:val="000E514B"/>
    <w:rPr>
      <w:rFonts w:asciiTheme="majorHAnsi" w:eastAsiaTheme="majorEastAsia" w:hAnsiTheme="majorHAnsi" w:cstheme="majorBidi"/>
      <w:i/>
      <w:iCs/>
      <w:color w:val="61002C" w:themeColor="accent1" w:themeShade="7F"/>
      <w:lang w:val="de-DE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rsid w:val="000E514B"/>
    <w:rPr>
      <w:rFonts w:asciiTheme="majorHAnsi" w:eastAsiaTheme="majorEastAsia" w:hAnsiTheme="majorHAnsi" w:cstheme="majorBidi"/>
      <w:color w:val="61002C" w:themeColor="accent1" w:themeShade="7F"/>
      <w:lang w:val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3037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Verzeichnis5">
    <w:name w:val="toc 5"/>
    <w:basedOn w:val="Verzeichnis1"/>
    <w:next w:val="Standard"/>
    <w:autoRedefine/>
    <w:uiPriority w:val="39"/>
    <w:semiHidden/>
    <w:rsid w:val="00DD1F6C"/>
    <w:pPr>
      <w:tabs>
        <w:tab w:val="left" w:pos="567"/>
      </w:tabs>
      <w:ind w:left="567" w:hanging="567"/>
    </w:pPr>
  </w:style>
  <w:style w:type="paragraph" w:styleId="Verzeichnis6">
    <w:name w:val="toc 6"/>
    <w:basedOn w:val="Verzeichnis2"/>
    <w:next w:val="Standard"/>
    <w:autoRedefine/>
    <w:uiPriority w:val="39"/>
    <w:semiHidden/>
    <w:rsid w:val="000F7166"/>
    <w:pPr>
      <w:tabs>
        <w:tab w:val="left" w:pos="567"/>
      </w:tabs>
      <w:ind w:left="567" w:hanging="567"/>
    </w:pPr>
  </w:style>
  <w:style w:type="paragraph" w:styleId="Verzeichnis7">
    <w:name w:val="toc 7"/>
    <w:basedOn w:val="Standard"/>
    <w:next w:val="Standard"/>
    <w:autoRedefine/>
    <w:uiPriority w:val="39"/>
    <w:semiHidden/>
    <w:rsid w:val="0063037C"/>
    <w:pPr>
      <w:tabs>
        <w:tab w:val="left" w:pos="1418"/>
        <w:tab w:val="right" w:pos="9639"/>
      </w:tabs>
      <w:spacing w:line="235" w:lineRule="auto"/>
      <w:ind w:left="1418" w:right="567" w:hanging="851"/>
    </w:pPr>
    <w:rPr>
      <w:color w:val="385C6B" w:themeColor="text2"/>
    </w:rPr>
  </w:style>
  <w:style w:type="paragraph" w:styleId="Verzeichnis8">
    <w:name w:val="toc 8"/>
    <w:basedOn w:val="Verzeichnis4"/>
    <w:next w:val="Standard"/>
    <w:autoRedefine/>
    <w:uiPriority w:val="39"/>
    <w:semiHidden/>
    <w:rsid w:val="00DD1F6C"/>
    <w:pPr>
      <w:tabs>
        <w:tab w:val="left" w:pos="1418"/>
      </w:tabs>
      <w:ind w:left="1418" w:hanging="851"/>
    </w:pPr>
  </w:style>
  <w:style w:type="paragraph" w:customStyle="1" w:styleId="AL3TabelleAuflistungmitFlietext">
    <w:name w:val="AL3 Tabelle Auflistung mit Fließtext"/>
    <w:basedOn w:val="AL3AuflistungmitFlietext"/>
    <w:uiPriority w:val="24"/>
    <w:qFormat/>
    <w:rsid w:val="006027B8"/>
    <w:pPr>
      <w:numPr>
        <w:ilvl w:val="0"/>
        <w:numId w:val="7"/>
      </w:numPr>
      <w:spacing w:before="0" w:after="0"/>
    </w:pPr>
  </w:style>
  <w:style w:type="paragraph" w:customStyle="1" w:styleId="AL4TabelleAuflistung2Ebene">
    <w:name w:val="AL4 Tabelle Auflistung 2. Ebene"/>
    <w:basedOn w:val="AL4Auflistung2Ebene"/>
    <w:uiPriority w:val="24"/>
    <w:qFormat/>
    <w:rsid w:val="006027B8"/>
    <w:pPr>
      <w:numPr>
        <w:ilvl w:val="1"/>
        <w:numId w:val="7"/>
      </w:numPr>
      <w:spacing w:before="0" w:after="0"/>
    </w:pPr>
  </w:style>
  <w:style w:type="paragraph" w:styleId="Beschriftung">
    <w:name w:val="caption"/>
    <w:basedOn w:val="Standard"/>
    <w:uiPriority w:val="99"/>
    <w:semiHidden/>
    <w:qFormat/>
    <w:rsid w:val="00926D97"/>
    <w:pPr>
      <w:spacing w:after="130" w:line="250" w:lineRule="auto"/>
      <w:ind w:right="567"/>
      <w:contextualSpacing/>
    </w:pPr>
    <w:rPr>
      <w:bCs/>
      <w:spacing w:val="2"/>
      <w:sz w:val="16"/>
      <w:szCs w:val="18"/>
    </w:rPr>
  </w:style>
  <w:style w:type="numbering" w:customStyle="1" w:styleId="zzzListeAuflistungTabelle">
    <w:name w:val="zzz_Liste_Auflistung_Tabelle"/>
    <w:basedOn w:val="zzzListeAuflistung"/>
    <w:uiPriority w:val="99"/>
    <w:rsid w:val="006027B8"/>
    <w:pPr>
      <w:numPr>
        <w:numId w:val="7"/>
      </w:numPr>
    </w:pPr>
  </w:style>
  <w:style w:type="paragraph" w:customStyle="1" w:styleId="AL5Auflistung3Ebene">
    <w:name w:val="AL5 Auflistung 3. Ebene"/>
    <w:basedOn w:val="Standard"/>
    <w:uiPriority w:val="19"/>
    <w:qFormat/>
    <w:rsid w:val="001F7E10"/>
    <w:pPr>
      <w:numPr>
        <w:ilvl w:val="4"/>
        <w:numId w:val="1"/>
      </w:numPr>
      <w:spacing w:before="60" w:after="60" w:line="235" w:lineRule="auto"/>
    </w:pPr>
  </w:style>
  <w:style w:type="paragraph" w:customStyle="1" w:styleId="AL6Auflistung4Ebene">
    <w:name w:val="AL6 Auflistung 4. Ebene"/>
    <w:basedOn w:val="Standard"/>
    <w:uiPriority w:val="19"/>
    <w:qFormat/>
    <w:rsid w:val="001F7E10"/>
    <w:pPr>
      <w:numPr>
        <w:ilvl w:val="5"/>
        <w:numId w:val="1"/>
      </w:numPr>
      <w:spacing w:before="60" w:after="60" w:line="235" w:lineRule="auto"/>
    </w:pPr>
  </w:style>
  <w:style w:type="table" w:customStyle="1" w:styleId="KBVTabelle11">
    <w:name w:val="KBV // Tabelle 11"/>
    <w:basedOn w:val="NormaleTabelle"/>
    <w:uiPriority w:val="99"/>
    <w:rsid w:val="002B7661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111">
    <w:name w:val="KBV // Tabelle 111"/>
    <w:basedOn w:val="NormaleTabelle"/>
    <w:uiPriority w:val="99"/>
    <w:rsid w:val="001130E8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paragraph" w:customStyle="1" w:styleId="QEP-KopfzeileDoklinks">
    <w:name w:val="QEP-Kopfzeile Dok links"/>
    <w:basedOn w:val="Standard"/>
    <w:link w:val="QEP-KopfzeileDoklinksZchn"/>
    <w:rsid w:val="005C2CE8"/>
    <w:pPr>
      <w:tabs>
        <w:tab w:val="center" w:pos="4536"/>
        <w:tab w:val="right" w:pos="9072"/>
      </w:tabs>
    </w:pPr>
    <w:rPr>
      <w:rFonts w:ascii="Arial" w:eastAsia="Times New Roman" w:hAnsi="Arial" w:cs="Arial"/>
      <w:noProof/>
      <w:sz w:val="20"/>
      <w:szCs w:val="24"/>
      <w:lang w:eastAsia="de-DE"/>
    </w:rPr>
  </w:style>
  <w:style w:type="paragraph" w:customStyle="1" w:styleId="berschrift1QEP2020">
    <w:name w:val="Überschrift 1 QEP 2020"/>
    <w:basedOn w:val="berschrift2"/>
    <w:link w:val="berschrift1QEP2020Zchn"/>
    <w:autoRedefine/>
    <w:qFormat/>
    <w:rsid w:val="005830D6"/>
    <w:pPr>
      <w:spacing w:before="0"/>
      <w:ind w:left="283" w:hanging="283"/>
    </w:pPr>
    <w:rPr>
      <w:rFonts w:ascii="Arial" w:eastAsia="Times New Roman" w:hAnsi="Arial" w:cs="Arial"/>
      <w:bCs w:val="0"/>
      <w:noProof/>
      <w:color w:val="auto"/>
      <w:sz w:val="24"/>
      <w:szCs w:val="24"/>
      <w:lang w:eastAsia="de-DE"/>
    </w:rPr>
  </w:style>
  <w:style w:type="paragraph" w:customStyle="1" w:styleId="berschrift2QEP2020">
    <w:name w:val="Überschrift 2 QEP 2020"/>
    <w:basedOn w:val="berschrift1QEP2020"/>
    <w:link w:val="berschrift2QEP2020Zchn"/>
    <w:autoRedefine/>
    <w:qFormat/>
    <w:rsid w:val="007A23C3"/>
    <w:pPr>
      <w:spacing w:line="235" w:lineRule="auto"/>
      <w:outlineLvl w:val="9"/>
    </w:pPr>
    <w:rPr>
      <w:sz w:val="22"/>
    </w:rPr>
  </w:style>
  <w:style w:type="character" w:customStyle="1" w:styleId="QEP-KopfzeileDoklinksZchn">
    <w:name w:val="QEP-Kopfzeile Dok links Zchn"/>
    <w:basedOn w:val="Absatz-Standardschriftart"/>
    <w:link w:val="QEP-KopfzeileDoklinks"/>
    <w:rsid w:val="001D02AD"/>
    <w:rPr>
      <w:rFonts w:ascii="Arial" w:eastAsia="Times New Roman" w:hAnsi="Arial" w:cs="Arial"/>
      <w:noProof/>
      <w:sz w:val="20"/>
      <w:szCs w:val="24"/>
      <w:lang w:val="de-DE" w:eastAsia="de-DE"/>
    </w:rPr>
  </w:style>
  <w:style w:type="character" w:customStyle="1" w:styleId="berschrift1QEP2020Zchn">
    <w:name w:val="Überschrift 1 QEP 2020 Zchn"/>
    <w:basedOn w:val="QEP-KopfzeileDoklinksZchn"/>
    <w:link w:val="berschrift1QEP2020"/>
    <w:rsid w:val="005830D6"/>
    <w:rPr>
      <w:rFonts w:ascii="Arial" w:eastAsia="Times New Roman" w:hAnsi="Arial" w:cs="Arial"/>
      <w:b/>
      <w:noProof/>
      <w:sz w:val="24"/>
      <w:szCs w:val="24"/>
      <w:lang w:val="de-DE" w:eastAsia="de-DE"/>
    </w:rPr>
  </w:style>
  <w:style w:type="character" w:customStyle="1" w:styleId="berschrift2QEP2020Zchn">
    <w:name w:val="Überschrift 2 QEP 2020 Zchn"/>
    <w:basedOn w:val="berschrift1QEP2020Zchn"/>
    <w:link w:val="berschrift2QEP2020"/>
    <w:rsid w:val="007A23C3"/>
    <w:rPr>
      <w:rFonts w:ascii="Arial" w:eastAsia="Times New Roman" w:hAnsi="Arial" w:cs="Arial"/>
      <w:b/>
      <w:noProof/>
      <w:sz w:val="24"/>
      <w:szCs w:val="24"/>
      <w:lang w:val="de-DE" w:eastAsia="de-DE"/>
    </w:rPr>
  </w:style>
  <w:style w:type="paragraph" w:customStyle="1" w:styleId="AufzhlungQEP2020Zahl">
    <w:name w:val="Aufzählung QEP 2020 Zahl"/>
    <w:basedOn w:val="berschrift2"/>
    <w:link w:val="AufzhlungQEP2020ZahlZchn"/>
    <w:autoRedefine/>
    <w:qFormat/>
    <w:rsid w:val="00553350"/>
    <w:pPr>
      <w:numPr>
        <w:numId w:val="16"/>
      </w:numPr>
      <w:spacing w:before="80"/>
    </w:pPr>
    <w:rPr>
      <w:rFonts w:ascii="Arial" w:hAnsi="Arial" w:cs="Arial"/>
      <w:color w:val="auto"/>
      <w:sz w:val="22"/>
    </w:rPr>
  </w:style>
  <w:style w:type="paragraph" w:customStyle="1" w:styleId="AuflistungQEP2020Punkt">
    <w:name w:val="Auflistung QEP 2020 Punkt"/>
    <w:basedOn w:val="berschrift1"/>
    <w:link w:val="AuflistungQEP2020PunktZchn"/>
    <w:autoRedefine/>
    <w:qFormat/>
    <w:rsid w:val="000D3324"/>
    <w:pPr>
      <w:numPr>
        <w:numId w:val="15"/>
      </w:numPr>
      <w:spacing w:before="0"/>
    </w:pPr>
    <w:rPr>
      <w:rFonts w:ascii="Arial" w:hAnsi="Arial" w:cs="Arial"/>
      <w:b w:val="0"/>
      <w:color w:val="auto"/>
      <w:sz w:val="22"/>
    </w:rPr>
  </w:style>
  <w:style w:type="character" w:customStyle="1" w:styleId="AufzhlungQEP2020ZahlZchn">
    <w:name w:val="Aufzählung QEP 2020 Zahl Zchn"/>
    <w:basedOn w:val="Absatz-Standardschriftart"/>
    <w:link w:val="AufzhlungQEP2020Zahl"/>
    <w:rsid w:val="00553350"/>
    <w:rPr>
      <w:rFonts w:ascii="Arial" w:eastAsiaTheme="majorEastAsia" w:hAnsi="Arial" w:cs="Arial"/>
      <w:b/>
      <w:bCs/>
      <w:szCs w:val="26"/>
      <w:lang w:val="de-DE"/>
    </w:rPr>
  </w:style>
  <w:style w:type="character" w:customStyle="1" w:styleId="AuflistungQEP2020PunktZchn">
    <w:name w:val="Auflistung QEP 2020 Punkt Zchn"/>
    <w:basedOn w:val="berschrift1Zchn"/>
    <w:link w:val="AuflistungQEP2020Punkt"/>
    <w:rsid w:val="000D3324"/>
    <w:rPr>
      <w:rFonts w:ascii="Arial" w:eastAsiaTheme="majorEastAsia" w:hAnsi="Arial" w:cs="Arial"/>
      <w:b w:val="0"/>
      <w:bCs/>
      <w:color w:val="920042" w:themeColor="accent1" w:themeShade="BF"/>
      <w:sz w:val="28"/>
      <w:szCs w:val="28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B5D5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B5D5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B5D5D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B5D5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B5D5D"/>
    <w:rPr>
      <w:b/>
      <w:bCs/>
      <w:sz w:val="20"/>
      <w:szCs w:val="20"/>
      <w:lang w:val="de-D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5746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84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customXml" Target="../customXml/item26.xml"/><Relationship Id="rId39" Type="http://schemas.openxmlformats.org/officeDocument/2006/relationships/endnotes" Target="endnotes.xml"/><Relationship Id="rId21" Type="http://schemas.openxmlformats.org/officeDocument/2006/relationships/customXml" Target="../customXml/item21.xml"/><Relationship Id="rId34" Type="http://schemas.openxmlformats.org/officeDocument/2006/relationships/numbering" Target="numbering.xml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9" Type="http://schemas.openxmlformats.org/officeDocument/2006/relationships/customXml" Target="../customXml/item29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customXml" Target="../customXml/item32.xml"/><Relationship Id="rId37" Type="http://schemas.openxmlformats.org/officeDocument/2006/relationships/webSettings" Target="webSettings.xm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3" Type="http://schemas.openxmlformats.org/officeDocument/2006/relationships/customXml" Target="../customXml/item34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customXml" Target="../customXml/item28.xml"/><Relationship Id="rId36" Type="http://schemas.openxmlformats.org/officeDocument/2006/relationships/settings" Target="settings.xml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customXml" Target="../customXml/item31.xml"/><Relationship Id="rId44" Type="http://schemas.openxmlformats.org/officeDocument/2006/relationships/header" Target="header3.xml"/><Relationship Id="rId52" Type="http://schemas.microsoft.com/office/2016/09/relationships/commentsIds" Target="commentsIds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customXml" Target="../customXml/item27.xml"/><Relationship Id="rId30" Type="http://schemas.openxmlformats.org/officeDocument/2006/relationships/customXml" Target="../customXml/item30.xml"/><Relationship Id="rId35" Type="http://schemas.openxmlformats.org/officeDocument/2006/relationships/styles" Target="styles.xml"/><Relationship Id="rId43" Type="http://schemas.openxmlformats.org/officeDocument/2006/relationships/footer" Target="footer2.xml"/><Relationship Id="rId8" Type="http://schemas.openxmlformats.org/officeDocument/2006/relationships/customXml" Target="../customXml/item8.xml"/><Relationship Id="rId3" Type="http://schemas.openxmlformats.org/officeDocument/2006/relationships/customXml" Target="../customXml/item3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customXml" Target="../customXml/item25.xml"/><Relationship Id="rId33" Type="http://schemas.openxmlformats.org/officeDocument/2006/relationships/customXml" Target="../customXml/item33.xml"/><Relationship Id="rId38" Type="http://schemas.openxmlformats.org/officeDocument/2006/relationships/footnotes" Target="footnotes.xml"/><Relationship Id="rId46" Type="http://schemas.openxmlformats.org/officeDocument/2006/relationships/fontTable" Target="fontTable.xml"/><Relationship Id="rId20" Type="http://schemas.openxmlformats.org/officeDocument/2006/relationships/customXml" Target="../customXml/item20.xml"/><Relationship Id="rId41" Type="http://schemas.openxmlformats.org/officeDocument/2006/relationships/header" Target="header2.xml"/><Relationship Id="rId54" Type="http://schemas.openxmlformats.org/officeDocument/2006/relationships/customXml" Target="../customXml/item35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KBV">
      <a:dk1>
        <a:sysClr val="windowText" lastClr="000000"/>
      </a:dk1>
      <a:lt1>
        <a:sysClr val="window" lastClr="FFFFFF"/>
      </a:lt1>
      <a:dk2>
        <a:srgbClr val="385C6B"/>
      </a:dk2>
      <a:lt2>
        <a:srgbClr val="95ACBA"/>
      </a:lt2>
      <a:accent1>
        <a:srgbClr val="C30059"/>
      </a:accent1>
      <a:accent2>
        <a:srgbClr val="E83378"/>
      </a:accent2>
      <a:accent3>
        <a:srgbClr val="84013A"/>
      </a:accent3>
      <a:accent4>
        <a:srgbClr val="5372AB"/>
      </a:accent4>
      <a:accent5>
        <a:srgbClr val="239398"/>
      </a:accent5>
      <a:accent6>
        <a:srgbClr val="65B041"/>
      </a:accent6>
      <a:hlink>
        <a:srgbClr val="C30059"/>
      </a:hlink>
      <a:folHlink>
        <a:srgbClr val="C30059"/>
      </a:folHlink>
    </a:clrScheme>
    <a:fontScheme name="KBV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.xml"/></Relationships>
</file>

<file path=customXml/_rels/item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.xml"/></Relationships>
</file>

<file path=customXml/_rels/item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.xml"/></Relationships>
</file>

<file path=customXml/_rels/item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.xml"/></Relationships>
</file>

<file path=customXml/_rels/item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.xml"/></Relationships>
</file>

<file path=customXml/_rels/item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.xml"/></Relationships>
</file>

<file path=customXml/_rels/item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?mso-contentType ?>
<SharedContentType xmlns="Microsoft.SharePoint.Taxonomy.ContentTypeSync" SourceId="a468ff1c-9786-4b3f-ace7-70b4d19111aa" ContentTypeId="0x0101005D5051F0A3B8934BA826E0C23E258EED" PreviousValue="false"/>
</file>

<file path=customXml/item10.xml><?xml version="1.0" encoding="utf-8"?>
<nXeGKudETKPeaCNGFh5ix5fP7fSWtl37NIroXmYBQsS1cecqKZfGozr8W9iy>Wjz5uNH3UP3EsLHZlkwce+HAjdakvE7YrI/u5Rgln5g5WP9k+AjbGT71wyoUH2brRSbGCAG95ayEkd0Z87oX+J5TSctJaPXVlSvPg2Xp/TY=</nXeGKudETKPeaCNGFh5ix5fP7fSWtl37NIroXmYBQsS1cecqKZfGozr8W9iy>
</file>

<file path=customXml/item1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12.xml><?xml version="1.0" encoding="utf-8"?>
<nXeGKudETKPeaCNGFh5iTSI5UodjD94nh7U7VklxY>S9DYFe9fhLc8eWteB5iQNVYEIU99nZ27osXJahN9kWF4dgkS21k3mIWKbzTFDJbRXJ9vd1BrmECs9zvuPydd3A==</nXeGKudETKPeaCNGFh5iTSI5UodjD94nh7U7VklxY>
</file>

<file path=customXml/item13.xml><?xml version="1.0" encoding="utf-8"?>
<NovaPath_baseApplication>Microsoft Word</NovaPath_baseApplication>
</file>

<file path=customXml/item14.xml><?xml version="1.0" encoding="utf-8"?>
<NovaPath_docName>1.3.3_(1)_Wundversorgung_Ablaufbeschreibung_0.0.docx</NovaPath_docName>
</file>

<file path=customXml/item15.xml><?xml version="1.0" encoding="utf-8"?>
<nXeGKudETKPeaCNGFh5iyLk1gcWWJqTgFQk8wGFUmjFC0m6hdwbr2zDsrBNVqK>T/PmaIJQ0TlL9VNULonc6xaX4Dj4+22A3s75P5XkhnQh8hB12lVWvsFDUIPoINof</nXeGKudETKPeaCNGFh5iyLk1gcWWJqTgFQk8wGFUmjFC0m6hdwbr2zDsrBNVqK>
</file>

<file path=customXml/item16.xml><?xml version="1.0" encoding="utf-8"?>
<nXeGKudETKPeaCNGFh5i7KB6PCgefevITs3IW5zvHkDTq2cPPZVDzitehfVaR>xXOERgJrn4wgiPpGYa05bg==</nXeGKudETKPeaCNGFh5i7KB6PCgefevITs3IW5zvHkDTq2cPPZVDzitehfVaR>
</file>

<file path=customXml/item17.xml><?xml version="1.0" encoding="utf-8"?>
<NovaPath_tenantID>9DCB34AE-E0A9-4144-BA74-8A1BCA5AC9A5</NovaPath_tenantID>
</file>

<file path=customXml/item18.xml><?xml version="1.0" encoding="utf-8"?>
<nXeGKudETKPeaCNGFh5iKXsadLDxTRe0xbrxgS3asWaSdlBY0sLX5pYu7jLmo>PuHLcbmjKLgFtJQwvqW1GdTmHlNFzFGC1cWK9gPNG1c5ncSow0/56HT7+qfVTYtAEB7HLIX7yoUeCqOuwANeWu8CxpyrVuJ2cldDTRjGKeg=</nXeGKudETKPeaCNGFh5iKXsadLDxTRe0xbrxgS3asWaSdlBY0sLX5pYu7jLmo>
</file>

<file path=customXml/item19.xml><?xml version="1.0" encoding="utf-8"?>
<nXeGKudETKPeaCNGFh5i7cKyawAjgyQn9gyiebCxx1jD9eHXSWW9Lib2F1j9>VlYcn3iw93sU32EI2vrjgRC0jqPeLueRhWGLTv7IeLc6VtoGfSXJftzkUkEg77KaMhfPK7CYXcLtZ6FQwgFPkRD+3poPX/1iEzSHLCcRZ37Aas0VMTYH2LREU/T/MuhkNnODj6tb7zgRXudk/rDSvQ==</nXeGKudETKPeaCNGFh5i7cKyawAjgyQn9gyiebCxx1jD9eHXSWW9Lib2F1j9>
</file>

<file path=customXml/item2.xml><?xml version="1.0" encoding="utf-8"?>
<NovaPath_docAuthor>Schmitt, Ulrike (KBV)</NovaPath_docAuthor>
</file>

<file path=customXml/item20.xml><?xml version="1.0" encoding="utf-8"?>
<nXeGKudETKPeaCNGFh5i5JKJLOqxkMZWB6LsYfMaI9RtbpE1WkCpXazESWus5B>6k8N1VrMohITsmLrfCArVgRulR4Xa5pNMdu8JucB6waiCEBiecd3emGPOM759H9HaJ/yTAwOminFxcBbYCK68A==</nXeGKudETKPeaCNGFh5i5JKJLOqxkMZWB6LsYfMaI9RtbpE1WkCpXazESWus5B>
</file>

<file path=customXml/item21.xml><?xml version="1.0" encoding="utf-8"?>
<NovaPath_versionInfo>5.1.0.13233</NovaPath_versionInfo>
</file>

<file path=customXml/item22.xml><?xml version="1.0" encoding="utf-8"?>
<nXeGKudETKPeaCNGFh5i5IeuWeXv6XDtePDOrtUSOqWwmvYa7PTRiLQvIZkriN4zFxEJfkpx7yiWurrFRQTw>wET7z3APVwWLb5suGR4vTtZrarbu8vv5kPcS6N5bl58=</nXeGKudETKPeaCNGFh5i5IeuWeXv6XDtePDOrtUSOqWwmvYa7PTRiLQvIZkriN4zFxEJfkpx7yiWurrFRQTw>
</file>

<file path=customXml/item23.xml><?xml version="1.0" encoding="utf-8"?>
<NovaPath_DocumentType>0</NovaPath_DocumentType>
</file>

<file path=customXml/item2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5.xml><?xml version="1.0" encoding="utf-8"?>
<NovaPath_docClass>Öffentlich</NovaPath_docClass>
</file>

<file path=customXml/item26.xml><?xml version="1.0" encoding="utf-8"?>
<nXeGKudETKPeaCNGFh5ix5fP7fSWtl37NIroXmZyHIynb9qBde2n67FOJFV2>OB+yx8HZHQ9axHzCsxV+h2/qHVc3e8YVcd+ESYpLQZw=</nXeGKudETKPeaCNGFh5ix5fP7fSWtl37NIroXmZyHIynb9qBde2n67FOJFV2>
</file>

<file path=customXml/item27.xml><?xml version="1.0" encoding="utf-8"?>
<nXeGKudETKPeaCNGFh5i8sltj09I1nJ8AlBUytNZ1Ehih9jnZMZtoeNI9UMZ5>zhhFcvadLHQ/CwvmgHA6WraYRSZtfHSAoCtkBwuwJBs=</nXeGKudETKPeaCNGFh5i8sltj09I1nJ8AlBUytNZ1Ehih9jnZMZtoeNI9UMZ5>
</file>

<file path=customXml/item28.xml><?xml version="1.0" encoding="utf-8"?>
<NovaPath_docOwner>Uschmitt</NovaPath_docOwner>
</file>

<file path=customXml/item29.xml><?xml version="1.0" encoding="utf-8"?>
<NovaPath_docClassDate>01/17/2020 10:59:17</NovaPath_docClassDate>
</file>

<file path=customXml/item3.xml><?xml version="1.0" encoding="utf-8"?>
<nXeGKudETKPeaCNGFh5i0BGlH9ci87cLWvMx3DlPzuAPh2gY9s703zKUS7uW>bG9u5hiVY2VyXsyeTg4HuM4mjGofmoFWRG1lVkXOlsiN/RgalISWAlrg6ymK5sIzvS6KVjYZ6H3qJYe3vfT93qL7oOsA1juax36mC8g4lYr/SQPmHv029ndDorGE/I5SYeaL6vXkZAMYwiT7+XX7LIL4m9VqsXJsz7XZ7YJq2eiEFfNzCUsFn8pGz+CR2PY+t/VwMZiJ3/7KnI1AWco4nOUTFGliVOWLy2ZUmPGDp8RKWRvU2S7SUgxWYX93LPbtfH/kCbMawPC2ofvkk8FzyHiktfMTfM+nNL9VYSNDsDPE69TVIo4u9sl7XG9IpO/uLhsRh8kc3vpxcvfxKu+J3IC6w0TFQ+tmm23ItlLu6kDU09rmF0cZU8LSqvQeAaR7NUsAyuHtSF1JKXUhZqLuxKtByj3QoQf8vN0wefAAqSE=</nXeGKudETKPeaCNGFh5i0BGlH9ci87cLWvMx3DlPzuAPh2gY9s703zKUS7uW>
</file>

<file path=customXml/item30.xml><?xml version="1.0" encoding="utf-8"?>
<NovaPath_docClassID>6CA019EB8FF94A03814DB69A6FE59E88</NovaPath_docClassID>
</file>

<file path=customXml/item31.xml><?xml version="1.0" encoding="utf-8"?>
<NovaPath_docIDOld>I2FYPZBJVVU9MVJLLJ771NXUL6</NovaPath_docIDOld>
</file>

<file path=customXml/item32.xml><?xml version="1.0" encoding="utf-8"?>
<NovaPath_docID>H47YU9FDRG2R49SRXVOS1Y54GN</NovaPath_docID>
</file>

<file path=customXml/item3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4.xml><?xml version="1.0" encoding="utf-8"?>
<nXeGKudETKPeaCNGFh5i2aVdoOsLYjULCdH7T707tDyRRmguot4fEcJ2iD6f9>rOeiUUTXhBWpAI4adDMbf23fY425+qzCMFoXUjka5Is=</nXeGKudETKPeaCNGFh5i2aVdoOsLYjULCdH7T707tDyRRmguot4fEcJ2iD6f9>
</file>

<file path=customXml/item35.xml><?xml version="1.0" encoding="utf-8"?>
<ct:contentTypeSchema xmlns:ct="http://schemas.microsoft.com/office/2006/metadata/contentType" xmlns:ma="http://schemas.microsoft.com/office/2006/metadata/properties/metaAttributes" ct:_="" ma:_="" ma:contentTypeName="KBV-Dokument" ma:contentTypeID="0x0101005D5051F0A3B8934BA826E0C23E258EED00E3709EA11653FC4CA9570A1FB0AB2F1B" ma:contentTypeVersion="18" ma:contentTypeDescription="KBV Dokument mit Metadaten" ma:contentTypeScope="" ma:versionID="d61f39135dd7493945ddab89c3526aae">
  <xsd:schema xmlns:xsd="http://www.w3.org/2001/XMLSchema" xmlns:xs="http://www.w3.org/2001/XMLSchema" xmlns:p="http://schemas.microsoft.com/office/2006/metadata/properties" xmlns:ns2="23222bb1-1ec1-437b-96ee-5426fa3bcc19" targetNamespace="http://schemas.microsoft.com/office/2006/metadata/properties" ma:root="true" ma:fieldsID="8a80203767717e4964c24d70b68e7244" ns2:_="">
    <xsd:import namespace="23222bb1-1ec1-437b-96ee-5426fa3bcc1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KBV-Kurztitel" minOccurs="0"/>
                <xsd:element ref="ns2:ef541a813ab444cd914f0cab884cf7b0" minOccurs="0"/>
                <xsd:element ref="ns2:TaxCatchAll" minOccurs="0"/>
                <xsd:element ref="ns2:TaxCatchAllLabel" minOccurs="0"/>
                <xsd:element ref="ns2:KBV-Dokumentdatum"/>
                <xsd:element ref="ns2:KBV-Datum_x0020_des_x0020_Beschlusses" minOccurs="0"/>
                <xsd:element ref="ns2:KBV-Datum_x0020_der_x0020_Veröffentlichung" minOccurs="0"/>
                <xsd:element ref="ns2:KBV-Datum_x0020_des_x0020_in_x0020_Kraft_x0020_tretens" minOccurs="0"/>
                <xsd:element ref="ns2:KBV-gültig_x0020_bis" minOccurs="0"/>
                <xsd:element ref="ns2:e5fbfbdd83d34b29b34ce1bffc2952db" minOccurs="0"/>
                <xsd:element ref="ns2:KBV-Quelle" minOccurs="0"/>
                <xsd:element ref="ns2:KBV-Zusammenfassung" minOccurs="0"/>
                <xsd:element ref="ns2:KBV-Version" minOccurs="0"/>
                <xsd:element ref="ns2:KBV-Dokumentnum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222bb1-1ec1-437b-96ee-5426fa3bcc1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KBV-Kurztitel" ma:index="11" nillable="true" ma:displayName="KBV-Kurztitel" ma:indexed="true" ma:internalName="KBV_x002d_Kurztitel">
      <xsd:simpleType>
        <xsd:restriction base="dms:Text">
          <xsd:maxLength value="255"/>
        </xsd:restriction>
      </xsd:simpleType>
    </xsd:element>
    <xsd:element name="ef541a813ab444cd914f0cab884cf7b0" ma:index="12" ma:taxonomy="true" ma:internalName="ef541a813ab444cd914f0cab884cf7b0" ma:taxonomyFieldName="KBV_x002d_Autor" ma:displayName="KBV-Autor" ma:readOnly="false" ma:default="" ma:fieldId="{ef541a81-3ab4-44cd-914f-0cab884cf7b0}" ma:taxonomyMulti="true" ma:sspId="a468ff1c-9786-4b3f-ace7-70b4d19111aa" ma:termSetId="efdd8656-737c-48c1-9fc4-a0b5f8aa827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iespalte &quot;Alle abfangen&quot;" ma:hidden="true" ma:list="{8e3b9e38-5634-4630-97ef-4aa6c31afad2}" ma:internalName="TaxCatchAll" ma:showField="CatchAllData" ma:web="0d305574-d48e-49d4-a51b-3be0da0c60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iespalte &quot;Alle abfangen&quot;1" ma:hidden="true" ma:list="{8e3b9e38-5634-4630-97ef-4aa6c31afad2}" ma:internalName="TaxCatchAllLabel" ma:readOnly="true" ma:showField="CatchAllDataLabel" ma:web="0d305574-d48e-49d4-a51b-3be0da0c60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BV-Dokumentdatum" ma:index="16" ma:displayName="KBV-Dokumentdatum" ma:default="[today]" ma:format="DateOnly" ma:indexed="true" ma:internalName="KBV_x002d_Dokumentdatum" ma:readOnly="false">
      <xsd:simpleType>
        <xsd:restriction base="dms:DateTime"/>
      </xsd:simpleType>
    </xsd:element>
    <xsd:element name="KBV-Datum_x0020_des_x0020_Beschlusses" ma:index="17" nillable="true" ma:displayName="KBV-Datum des Beschlusses" ma:format="DateOnly" ma:indexed="true" ma:internalName="KBV_x002d_Datum_x0020_des_x0020_Beschlusses">
      <xsd:simpleType>
        <xsd:restriction base="dms:DateTime"/>
      </xsd:simpleType>
    </xsd:element>
    <xsd:element name="KBV-Datum_x0020_der_x0020_Veröffentlichung" ma:index="18" nillable="true" ma:displayName="KBV-Datum der Veröffentlichung" ma:format="DateOnly" ma:indexed="true" ma:internalName="KBV_x002d_Datum_x0020_der_x0020_Ver_x00f6_ffentlichung">
      <xsd:simpleType>
        <xsd:restriction base="dms:DateTime"/>
      </xsd:simpleType>
    </xsd:element>
    <xsd:element name="KBV-Datum_x0020_des_x0020_in_x0020_Kraft_x0020_tretens" ma:index="19" nillable="true" ma:displayName="KBV-Datum des in Kraft tretens" ma:format="DateOnly" ma:indexed="true" ma:internalName="KBV_x002d_Datum_x0020_des_x0020_in_x0020_Kraft_x0020_tretens">
      <xsd:simpleType>
        <xsd:restriction base="dms:DateTime"/>
      </xsd:simpleType>
    </xsd:element>
    <xsd:element name="KBV-gültig_x0020_bis" ma:index="20" nillable="true" ma:displayName="KBV-Gültig bis" ma:format="DateOnly" ma:indexed="true" ma:internalName="KBV_x002d_g_x00fc_ltig_x0020_bis" ma:readOnly="false">
      <xsd:simpleType>
        <xsd:restriction base="dms:DateTime"/>
      </xsd:simpleType>
    </xsd:element>
    <xsd:element name="e5fbfbdd83d34b29b34ce1bffc2952db" ma:index="21" ma:taxonomy="true" ma:internalName="e5fbfbdd83d34b29b34ce1bffc2952db" ma:taxonomyFieldName="KBV_x002d_Dokumentart" ma:displayName="KBV-Dokumentart" ma:indexed="true" ma:readOnly="false" ma:default="" ma:fieldId="{e5fbfbdd-83d3-4b29-b34c-e1bffc2952db}" ma:sspId="a468ff1c-9786-4b3f-ace7-70b4d19111aa" ma:termSetId="33299c91-a1e8-4199-a1c2-9dd6df2da99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BV-Quelle" ma:index="23" nillable="true" ma:displayName="KBV-Quelle" ma:internalName="KBV_x002d_Quelle">
      <xsd:simpleType>
        <xsd:restriction base="dms:Note">
          <xsd:maxLength value="255"/>
        </xsd:restriction>
      </xsd:simpleType>
    </xsd:element>
    <xsd:element name="KBV-Zusammenfassung" ma:index="24" nillable="true" ma:displayName="KBV-Zusammenfassung" ma:internalName="KBV_x002d_Zusammenfassung">
      <xsd:simpleType>
        <xsd:restriction base="dms:Note">
          <xsd:maxLength value="255"/>
        </xsd:restriction>
      </xsd:simpleType>
    </xsd:element>
    <xsd:element name="KBV-Version" ma:index="25" nillable="true" ma:displayName="KBV-Version" ma:indexed="true" ma:internalName="KBV_x002d_Version">
      <xsd:simpleType>
        <xsd:restriction base="dms:Text">
          <xsd:maxLength value="13"/>
        </xsd:restriction>
      </xsd:simpleType>
    </xsd:element>
    <xsd:element name="KBV-Dokumentnummer" ma:index="26" nillable="true" ma:displayName="KBV-Dokumentnummer" ma:indexed="true" ma:internalName="KBV_x002d_Dokumentnumm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NovaPath_severityLevel>1000</NovaPath_severityLevel>
</file>

<file path=customXml/item5.xml><?xml version="1.0" encoding="utf-8"?>
<nXeGKudETKPeaCNGFh5iwUzzYZDrQrCHKPfejBusKNvQLcln0aiewszm1omL74>wt3k18vrF6nuIHnJw37BkQ==</nXeGKudETKPeaCNGFh5iwUzzYZDrQrCHKPfejBusKNvQLcln0aiewszm1omL74>
</file>

<file path=customXml/item6.xml><?xml version="1.0" encoding="utf-8"?>
<?mso-contentType ?>
<spe:Receivers xmlns:spe="http://schemas.microsoft.com/sharepoint/events"/>
</file>

<file path=customXml/item7.xml><?xml version="1.0" encoding="utf-8"?>
<NovaPath_docPath>G:\VQ\02 Abt QQP\01_QM_PS\3_0 QEP-Aktualisierung_2020\DÄV\D_Online plus_Musterdoks\A_Musterdokumente_final\1.3.3_(1)_Wundversorgung_Ablaufbeschreibung_0.0.docx</NovaPath_docPath>
</file>

<file path=customXml/item8.xml><?xml version="1.0" encoding="utf-8"?>
<nXeGKudETKPeaCNGFh5ix5fP7fSWtl37NIroXmZN38TajkfZeW3Vf6bvmNn8>vEgvPTz9m4UG6jzs6rV8J+6PttJBhh+uGh+gJE/BzgLDOVmBPkwDGRzg4RocQnip</nXeGKudETKPeaCNGFh5ix5fP7fSWtl37NIroXmZN38TajkfZeW3Vf6bvmNn8>
</file>

<file path=customXml/item9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BV-Kurztitel xmlns="23222bb1-1ec1-437b-96ee-5426fa3bcc19" xsi:nil="true"/>
    <KBV-Version xmlns="23222bb1-1ec1-437b-96ee-5426fa3bcc19" xsi:nil="true"/>
    <TaxCatchAll xmlns="23222bb1-1ec1-437b-96ee-5426fa3bcc19">
      <Value>7</Value>
      <Value>68</Value>
    </TaxCatchAll>
    <KBV-Zusammenfassung xmlns="23222bb1-1ec1-437b-96ee-5426fa3bcc19" xsi:nil="true"/>
    <KBV-Dokumentdatum xmlns="23222bb1-1ec1-437b-96ee-5426fa3bcc19">2022-08-17T22:00:00+00:00</KBV-Dokumentdatum>
    <KBV-gültig_x0020_bis xmlns="23222bb1-1ec1-437b-96ee-5426fa3bcc19" xsi:nil="true"/>
    <e5fbfbdd83d34b29b34ce1bffc2952db xmlns="23222bb1-1ec1-437b-96ee-5426fa3bcc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Veröffentlichung</TermName>
          <TermId xmlns="http://schemas.microsoft.com/office/infopath/2007/PartnerControls">8910a6ef-ed27-45f8-a9f8-506037a20563</TermId>
        </TermInfo>
      </Terms>
    </e5fbfbdd83d34b29b34ce1bffc2952db>
    <KBV-Datum_x0020_der_x0020_Veröffentlichung xmlns="23222bb1-1ec1-437b-96ee-5426fa3bcc19" xsi:nil="true"/>
    <KBV-Datum_x0020_des_x0020_in_x0020_Kraft_x0020_tretens xmlns="23222bb1-1ec1-437b-96ee-5426fa3bcc19" xsi:nil="true"/>
    <ef541a813ab444cd914f0cab884cf7b0 xmlns="23222bb1-1ec1-437b-96ee-5426fa3bcc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KBV VQ - Qualitätsmanagement, Qualitätszirkel, Patientensicherheit</TermName>
          <TermId xmlns="http://schemas.microsoft.com/office/infopath/2007/PartnerControls">a6a431ad-315c-45b2-a4da-50c6d12b1103</TermId>
        </TermInfo>
      </Terms>
    </ef541a813ab444cd914f0cab884cf7b0>
    <KBV-Datum_x0020_des_x0020_Beschlusses xmlns="23222bb1-1ec1-437b-96ee-5426fa3bcc19" xsi:nil="true"/>
    <KBV-Dokumentnummer xmlns="23222bb1-1ec1-437b-96ee-5426fa3bcc19" xsi:nil="true"/>
    <KBV-Quelle xmlns="23222bb1-1ec1-437b-96ee-5426fa3bcc19" xsi:nil="true"/>
  </documentManagement>
</p:properties>
</file>

<file path=customXml/itemProps1.xml><?xml version="1.0" encoding="utf-8"?>
<ds:datastoreItem xmlns:ds="http://schemas.openxmlformats.org/officeDocument/2006/customXml" ds:itemID="{940B4319-27C0-4D55-B339-C699A450ABC5}"/>
</file>

<file path=customXml/itemProps10.xml><?xml version="1.0" encoding="utf-8"?>
<ds:datastoreItem xmlns:ds="http://schemas.openxmlformats.org/officeDocument/2006/customXml" ds:itemID="{910AD7D4-4334-413E-A0F3-A30B369E3B4B}"/>
</file>

<file path=customXml/itemProps11.xml><?xml version="1.0" encoding="utf-8"?>
<ds:datastoreItem xmlns:ds="http://schemas.openxmlformats.org/officeDocument/2006/customXml" ds:itemID="{55AF091B-3C7A-41E3-B477-F2FDAA23CFDA}"/>
</file>

<file path=customXml/itemProps12.xml><?xml version="1.0" encoding="utf-8"?>
<ds:datastoreItem xmlns:ds="http://schemas.openxmlformats.org/officeDocument/2006/customXml" ds:itemID="{9666D81B-1FA4-4B16-9735-526BBCE4CDBB}"/>
</file>

<file path=customXml/itemProps13.xml><?xml version="1.0" encoding="utf-8"?>
<ds:datastoreItem xmlns:ds="http://schemas.openxmlformats.org/officeDocument/2006/customXml" ds:itemID="{AE501E16-CD59-4236-8B21-D958CE655004}"/>
</file>

<file path=customXml/itemProps14.xml><?xml version="1.0" encoding="utf-8"?>
<ds:datastoreItem xmlns:ds="http://schemas.openxmlformats.org/officeDocument/2006/customXml" ds:itemID="{150AA3D8-AF6F-4339-882B-F115C15578D7}"/>
</file>

<file path=customXml/itemProps15.xml><?xml version="1.0" encoding="utf-8"?>
<ds:datastoreItem xmlns:ds="http://schemas.openxmlformats.org/officeDocument/2006/customXml" ds:itemID="{4C63C8BD-70E5-44AC-83BB-E9CF166CF8F4}"/>
</file>

<file path=customXml/itemProps16.xml><?xml version="1.0" encoding="utf-8"?>
<ds:datastoreItem xmlns:ds="http://schemas.openxmlformats.org/officeDocument/2006/customXml" ds:itemID="{E95BFDDE-BA4C-4F94-8129-716A22948165}"/>
</file>

<file path=customXml/itemProps17.xml><?xml version="1.0" encoding="utf-8"?>
<ds:datastoreItem xmlns:ds="http://schemas.openxmlformats.org/officeDocument/2006/customXml" ds:itemID="{23C0FF90-0ECD-42F5-967F-A4E4E16A861C}"/>
</file>

<file path=customXml/itemProps18.xml><?xml version="1.0" encoding="utf-8"?>
<ds:datastoreItem xmlns:ds="http://schemas.openxmlformats.org/officeDocument/2006/customXml" ds:itemID="{1A2E0764-5733-4468-8F15-F57E59D3A96E}"/>
</file>

<file path=customXml/itemProps19.xml><?xml version="1.0" encoding="utf-8"?>
<ds:datastoreItem xmlns:ds="http://schemas.openxmlformats.org/officeDocument/2006/customXml" ds:itemID="{FFC7CCAE-2D1A-4BBC-86E0-675EC07AEA61}"/>
</file>

<file path=customXml/itemProps2.xml><?xml version="1.0" encoding="utf-8"?>
<ds:datastoreItem xmlns:ds="http://schemas.openxmlformats.org/officeDocument/2006/customXml" ds:itemID="{933FB97B-AF50-43CB-8B44-9E400FE849F7}"/>
</file>

<file path=customXml/itemProps20.xml><?xml version="1.0" encoding="utf-8"?>
<ds:datastoreItem xmlns:ds="http://schemas.openxmlformats.org/officeDocument/2006/customXml" ds:itemID="{0200B969-AD1E-413F-BBEB-7945A16911BA}"/>
</file>

<file path=customXml/itemProps21.xml><?xml version="1.0" encoding="utf-8"?>
<ds:datastoreItem xmlns:ds="http://schemas.openxmlformats.org/officeDocument/2006/customXml" ds:itemID="{8CFC5087-E2F2-4743-8FD4-42A0D460F37B}"/>
</file>

<file path=customXml/itemProps22.xml><?xml version="1.0" encoding="utf-8"?>
<ds:datastoreItem xmlns:ds="http://schemas.openxmlformats.org/officeDocument/2006/customXml" ds:itemID="{4E0ACDE2-A05D-444B-A502-B3A0FFC061EA}"/>
</file>

<file path=customXml/itemProps23.xml><?xml version="1.0" encoding="utf-8"?>
<ds:datastoreItem xmlns:ds="http://schemas.openxmlformats.org/officeDocument/2006/customXml" ds:itemID="{789425C5-9A5D-47DC-A01D-826F431EEF19}"/>
</file>

<file path=customXml/itemProps24.xml><?xml version="1.0" encoding="utf-8"?>
<ds:datastoreItem xmlns:ds="http://schemas.openxmlformats.org/officeDocument/2006/customXml" ds:itemID="{11D2E5BB-AF1C-4A73-873B-5F593438F34D}"/>
</file>

<file path=customXml/itemProps25.xml><?xml version="1.0" encoding="utf-8"?>
<ds:datastoreItem xmlns:ds="http://schemas.openxmlformats.org/officeDocument/2006/customXml" ds:itemID="{8D7A9A97-AEDA-44C8-9CB9-2910274E32A9}"/>
</file>

<file path=customXml/itemProps26.xml><?xml version="1.0" encoding="utf-8"?>
<ds:datastoreItem xmlns:ds="http://schemas.openxmlformats.org/officeDocument/2006/customXml" ds:itemID="{A9E3D032-54A9-43DC-81B8-F47F6D8C7E2B}"/>
</file>

<file path=customXml/itemProps27.xml><?xml version="1.0" encoding="utf-8"?>
<ds:datastoreItem xmlns:ds="http://schemas.openxmlformats.org/officeDocument/2006/customXml" ds:itemID="{7706DBEC-30D5-40B7-BF79-F71E45F308C4}"/>
</file>

<file path=customXml/itemProps28.xml><?xml version="1.0" encoding="utf-8"?>
<ds:datastoreItem xmlns:ds="http://schemas.openxmlformats.org/officeDocument/2006/customXml" ds:itemID="{57A70900-BC43-4121-AD89-6C976F9641CB}"/>
</file>

<file path=customXml/itemProps29.xml><?xml version="1.0" encoding="utf-8"?>
<ds:datastoreItem xmlns:ds="http://schemas.openxmlformats.org/officeDocument/2006/customXml" ds:itemID="{12523EB4-234B-41DB-BE7A-8761E8AC0D11}"/>
</file>

<file path=customXml/itemProps3.xml><?xml version="1.0" encoding="utf-8"?>
<ds:datastoreItem xmlns:ds="http://schemas.openxmlformats.org/officeDocument/2006/customXml" ds:itemID="{9AAD5494-7B3D-4535-B198-2CE752A4DDD9}"/>
</file>

<file path=customXml/itemProps30.xml><?xml version="1.0" encoding="utf-8"?>
<ds:datastoreItem xmlns:ds="http://schemas.openxmlformats.org/officeDocument/2006/customXml" ds:itemID="{5DCA06FC-3B25-4B8E-B1A6-628657B5CA09}"/>
</file>

<file path=customXml/itemProps31.xml><?xml version="1.0" encoding="utf-8"?>
<ds:datastoreItem xmlns:ds="http://schemas.openxmlformats.org/officeDocument/2006/customXml" ds:itemID="{E9340111-0CAC-49A9-9A69-A87DEC2C53F1}"/>
</file>

<file path=customXml/itemProps32.xml><?xml version="1.0" encoding="utf-8"?>
<ds:datastoreItem xmlns:ds="http://schemas.openxmlformats.org/officeDocument/2006/customXml" ds:itemID="{5A5FE106-7D0A-46FB-B62B-517813394CED}"/>
</file>

<file path=customXml/itemProps33.xml><?xml version="1.0" encoding="utf-8"?>
<ds:datastoreItem xmlns:ds="http://schemas.openxmlformats.org/officeDocument/2006/customXml" ds:itemID="{4BFAF092-AEDB-4489-9D4E-7D2692070490}"/>
</file>

<file path=customXml/itemProps34.xml><?xml version="1.0" encoding="utf-8"?>
<ds:datastoreItem xmlns:ds="http://schemas.openxmlformats.org/officeDocument/2006/customXml" ds:itemID="{38DA4992-04ED-4278-8697-0459F67B01AA}"/>
</file>

<file path=customXml/itemProps35.xml><?xml version="1.0" encoding="utf-8"?>
<ds:datastoreItem xmlns:ds="http://schemas.openxmlformats.org/officeDocument/2006/customXml" ds:itemID="{90BC3293-355F-495E-9E1D-846B941DEE4E}"/>
</file>

<file path=customXml/itemProps4.xml><?xml version="1.0" encoding="utf-8"?>
<ds:datastoreItem xmlns:ds="http://schemas.openxmlformats.org/officeDocument/2006/customXml" ds:itemID="{64020CBC-8422-41AF-8F72-5C34040B3653}"/>
</file>

<file path=customXml/itemProps5.xml><?xml version="1.0" encoding="utf-8"?>
<ds:datastoreItem xmlns:ds="http://schemas.openxmlformats.org/officeDocument/2006/customXml" ds:itemID="{A0AAF573-3154-4312-BA66-976151C11CCA}"/>
</file>

<file path=customXml/itemProps6.xml><?xml version="1.0" encoding="utf-8"?>
<ds:datastoreItem xmlns:ds="http://schemas.openxmlformats.org/officeDocument/2006/customXml" ds:itemID="{D4F5F33E-F391-45DC-AECA-262496521028}"/>
</file>

<file path=customXml/itemProps7.xml><?xml version="1.0" encoding="utf-8"?>
<ds:datastoreItem xmlns:ds="http://schemas.openxmlformats.org/officeDocument/2006/customXml" ds:itemID="{7C1DEFE0-A4EB-470D-B3DD-03E95A49F200}"/>
</file>

<file path=customXml/itemProps8.xml><?xml version="1.0" encoding="utf-8"?>
<ds:datastoreItem xmlns:ds="http://schemas.openxmlformats.org/officeDocument/2006/customXml" ds:itemID="{D12B1B83-2BE0-4308-AECB-90CE3E83B6AE}"/>
</file>

<file path=customXml/itemProps9.xml><?xml version="1.0" encoding="utf-8"?>
<ds:datastoreItem xmlns:ds="http://schemas.openxmlformats.org/officeDocument/2006/customXml" ds:itemID="{E0DD470C-1680-44F5-B5A4-C7AF8F71840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1005</Words>
  <Characters>7362</Characters>
  <Application>Microsoft Office Word</Application>
  <DocSecurity>0</DocSecurity>
  <Lines>276</Lines>
  <Paragraphs>158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1.3.3_(1)_Wundversorgung_Interne_Regelung_0.0</vt:lpstr>
    </vt:vector>
  </TitlesOfParts>
  <Company>KBV</Company>
  <LinksUpToDate>false</LinksUpToDate>
  <CharactersWithSpaces>8253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Ablaufbeschreibung Wundversorgung</dc:title>
  <dc:subject/>
  <cp:keywords/>
  <dc:description/>
  <cp:lastPrinted>2021-12-02T13:48:00Z</cp:lastPrinted>
  <dcterms:created xsi:type="dcterms:W3CDTF">2021-12-02T13:31:00Z</dcterms:created>
  <dcterms:modified xsi:type="dcterms:W3CDTF">2022-01-26T13:42:00Z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H47YU9FDRG2R49SRXVOS1Y54GN</vt:lpwstr>
  </property>
  <property fmtid="{D5CDD505-2E9C-101B-9397-08002B2CF9AE}" pid="3" name="NovaPath-Version">
    <vt:lpwstr>5.1.0.13233</vt:lpwstr>
  </property>
  <property fmtid="{D5CDD505-2E9C-101B-9397-08002B2CF9AE}" pid="4" name="Klassifizierung">
    <vt:lpwstr>Öffentlich</vt:lpwstr>
  </property>
  <property fmtid="{D5CDD505-2E9C-101B-9397-08002B2CF9AE}" pid="5" name="Klassifizierungs-Id">
    <vt:lpwstr>6CA019EB8FF94A03814DB69A6FE59E88</vt:lpwstr>
  </property>
  <property fmtid="{D5CDD505-2E9C-101B-9397-08002B2CF9AE}" pid="6" name="Klassifizierungs-Datum">
    <vt:lpwstr>01/17/2020 10:59:17</vt:lpwstr>
  </property>
  <property fmtid="{D5CDD505-2E9C-101B-9397-08002B2CF9AE}" pid="7" name="NovaPath-SeverityName">
    <vt:lpwstr>Ohne</vt:lpwstr>
  </property>
  <property fmtid="{D5CDD505-2E9C-101B-9397-08002B2CF9AE}" pid="8" name="NovaPath-SeverityLevel">
    <vt:lpwstr>1000</vt:lpwstr>
  </property>
  <property fmtid="{D5CDD505-2E9C-101B-9397-08002B2CF9AE}" pid="9" name="ContentTypeId">
    <vt:lpwstr>0x0101005D5051F0A3B8934BA826E0C23E258EED00E3709EA11653FC4CA9570A1FB0AB2F1B</vt:lpwstr>
  </property>
  <property fmtid="{D5CDD505-2E9C-101B-9397-08002B2CF9AE}" pid="10" name="KBV-Dokumentart">
    <vt:lpwstr>7;#Veröffentlichung|8910a6ef-ed27-45f8-a9f8-506037a20563</vt:lpwstr>
  </property>
  <property fmtid="{D5CDD505-2E9C-101B-9397-08002B2CF9AE}" pid="11" name="KBV-Autor">
    <vt:lpwstr>68;#KBV VQ - Qualitätsmanagement, Qualitätszirkel, Patientensicherheit|a6a431ad-315c-45b2-a4da-50c6d12b1103</vt:lpwstr>
  </property>
</Properties>
</file>